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9C67" w14:textId="2E7EFD48" w:rsidR="00B9589C" w:rsidRPr="004F2BE7" w:rsidRDefault="00B9589C" w:rsidP="00B9589C">
      <w:pPr>
        <w:pStyle w:val="3GPPHeader"/>
        <w:spacing w:after="0"/>
        <w:rPr>
          <w:rFonts w:eastAsia="游明朝" w:cs="Arial"/>
          <w:lang w:eastAsia="ja-JP"/>
        </w:rPr>
      </w:pPr>
      <w:r w:rsidRPr="004F2BE7">
        <w:rPr>
          <w:rFonts w:cs="Arial"/>
        </w:rPr>
        <w:t>3GPP TSG-RAN WG</w:t>
      </w:r>
      <w:r w:rsidR="005514BB">
        <w:rPr>
          <w:rFonts w:cs="Arial"/>
        </w:rPr>
        <w:t>1 #11</w:t>
      </w:r>
      <w:r w:rsidR="00505F61">
        <w:rPr>
          <w:rFonts w:cs="Arial"/>
        </w:rPr>
        <w:t>9</w:t>
      </w:r>
      <w:r w:rsidRPr="004F2BE7">
        <w:rPr>
          <w:rFonts w:cs="Arial"/>
        </w:rPr>
        <w:tab/>
        <w:t xml:space="preserve"> </w:t>
      </w:r>
      <w:r w:rsidRPr="00CE1DF8">
        <w:rPr>
          <w:rFonts w:cs="Arial"/>
        </w:rPr>
        <w:t>R</w:t>
      </w:r>
      <w:r w:rsidR="002F7391">
        <w:rPr>
          <w:rFonts w:cs="Arial"/>
        </w:rPr>
        <w:t>1</w:t>
      </w:r>
      <w:r w:rsidRPr="00F32AF9">
        <w:rPr>
          <w:rFonts w:cs="Arial"/>
        </w:rPr>
        <w:t>-24</w:t>
      </w:r>
      <w:r w:rsidR="00B27873" w:rsidRPr="00B27873">
        <w:rPr>
          <w:rFonts w:cs="Arial"/>
        </w:rPr>
        <w:t>10432</w:t>
      </w:r>
    </w:p>
    <w:p w14:paraId="38F71EB4" w14:textId="77777777" w:rsidR="008D5752" w:rsidRPr="0010191C" w:rsidRDefault="008D5752" w:rsidP="008D5752">
      <w:pPr>
        <w:rPr>
          <w:rFonts w:ascii="Arial" w:hAnsi="Arial" w:cs="Arial"/>
          <w:b/>
          <w:sz w:val="24"/>
          <w:lang w:eastAsia="zh-CN"/>
        </w:rPr>
      </w:pPr>
      <w:r w:rsidRPr="00E27CD4">
        <w:rPr>
          <w:rFonts w:ascii="Arial" w:hAnsi="Arial" w:cs="Arial"/>
          <w:b/>
          <w:sz w:val="24"/>
          <w:lang w:eastAsia="zh-CN"/>
        </w:rPr>
        <w:t>Orlando, USA, Nov</w:t>
      </w:r>
      <w:r>
        <w:rPr>
          <w:rFonts w:ascii="Arial" w:hAnsi="Arial" w:cs="Arial"/>
          <w:b/>
          <w:sz w:val="24"/>
          <w:lang w:eastAsia="zh-CN"/>
        </w:rPr>
        <w:t xml:space="preserve">ember </w:t>
      </w:r>
      <w:r w:rsidRPr="00E27CD4">
        <w:rPr>
          <w:rFonts w:ascii="Arial" w:hAnsi="Arial" w:cs="Arial"/>
          <w:b/>
          <w:sz w:val="24"/>
          <w:lang w:eastAsia="zh-CN"/>
        </w:rPr>
        <w:t>18th – 22nd</w:t>
      </w:r>
      <w:r>
        <w:rPr>
          <w:rFonts w:ascii="Arial" w:hAnsi="Arial" w:cs="Arial"/>
          <w:b/>
          <w:sz w:val="24"/>
          <w:lang w:eastAsia="zh-CN"/>
        </w:rPr>
        <w:t>, 2024</w:t>
      </w:r>
    </w:p>
    <w:p w14:paraId="3304FD8F" w14:textId="4A4386FC" w:rsidR="008F0FCC" w:rsidRPr="008F0FCC" w:rsidRDefault="008F0FCC" w:rsidP="008F0FCC">
      <w:pPr>
        <w:rPr>
          <w:rFonts w:ascii="Arial" w:hAnsi="Arial" w:cs="Arial"/>
          <w:b/>
          <w:sz w:val="22"/>
          <w:szCs w:val="22"/>
          <w:lang w:eastAsia="zh-CN"/>
        </w:rPr>
      </w:pPr>
      <w:r w:rsidRPr="008F0FCC">
        <w:rPr>
          <w:rFonts w:ascii="Arial" w:hAnsi="Arial" w:cs="Arial"/>
          <w:b/>
          <w:sz w:val="22"/>
          <w:szCs w:val="22"/>
          <w:lang w:eastAsia="zh-CN"/>
        </w:rPr>
        <w:t>Agenda Item:</w:t>
      </w:r>
      <w:r w:rsidRPr="008F0FCC">
        <w:rPr>
          <w:rFonts w:ascii="Arial" w:hAnsi="Arial" w:cs="Arial"/>
          <w:b/>
          <w:sz w:val="22"/>
          <w:szCs w:val="22"/>
          <w:lang w:eastAsia="zh-CN"/>
        </w:rPr>
        <w:tab/>
      </w:r>
      <w:r w:rsidR="00520DA8">
        <w:rPr>
          <w:rFonts w:ascii="Arial" w:hAnsi="Arial" w:cs="Arial"/>
          <w:b/>
          <w:sz w:val="22"/>
          <w:szCs w:val="22"/>
          <w:lang w:eastAsia="zh-CN"/>
        </w:rPr>
        <w:t>9.9.1</w:t>
      </w:r>
      <w:r w:rsidRPr="008F0FCC">
        <w:rPr>
          <w:rFonts w:ascii="Arial" w:hAnsi="Arial" w:cs="Arial"/>
          <w:b/>
          <w:sz w:val="22"/>
          <w:szCs w:val="22"/>
          <w:lang w:eastAsia="zh-CN"/>
        </w:rPr>
        <w:t xml:space="preserve"> </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20EA8B53"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2F7391">
        <w:rPr>
          <w:rFonts w:eastAsia="游明朝"/>
          <w:sz w:val="22"/>
          <w:szCs w:val="22"/>
          <w:lang w:val="en-US" w:eastAsia="ja-JP"/>
        </w:rPr>
        <w:t>measurement</w:t>
      </w:r>
      <w:r w:rsidR="007D458C">
        <w:rPr>
          <w:rFonts w:eastAsia="游明朝" w:hint="eastAsia"/>
          <w:sz w:val="22"/>
          <w:szCs w:val="22"/>
          <w:lang w:val="en-US" w:eastAsia="ja-JP"/>
        </w:rPr>
        <w:t>s</w:t>
      </w:r>
      <w:r w:rsidR="002F7391">
        <w:rPr>
          <w:rFonts w:eastAsia="游明朝"/>
          <w:sz w:val="22"/>
          <w:szCs w:val="22"/>
          <w:lang w:val="en-US" w:eastAsia="ja-JP"/>
        </w:rPr>
        <w:t xml:space="preserve"> related enhancements for LTM</w:t>
      </w:r>
    </w:p>
    <w:p w14:paraId="125DD15F" w14:textId="460EC727" w:rsidR="00F80968" w:rsidRPr="00F80968" w:rsidRDefault="00F80968" w:rsidP="00BA78D9">
      <w:pPr>
        <w:pStyle w:val="3GPPHeader"/>
        <w:spacing w:after="0" w:line="360" w:lineRule="auto"/>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r w:rsidRPr="008F0FCC">
        <w:rPr>
          <w:rFonts w:cs="Arial"/>
          <w:sz w:val="22"/>
          <w:szCs w:val="22"/>
        </w:rPr>
        <w:t>Tdoc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10CF4BC4" w:rsidR="00C243C2" w:rsidRPr="005F7C76" w:rsidRDefault="00EF266D" w:rsidP="00A37273">
      <w:pPr>
        <w:overflowPunct/>
        <w:autoSpaceDE/>
        <w:autoSpaceDN/>
        <w:adjustRightInd/>
        <w:spacing w:after="0"/>
        <w:textAlignment w:val="auto"/>
        <w:rPr>
          <w:rFonts w:ascii="Arial" w:eastAsia="游明朝" w:hAnsi="Arial" w:cs="Arial"/>
          <w:sz w:val="21"/>
          <w:szCs w:val="21"/>
          <w:lang w:val="en-US"/>
        </w:rPr>
      </w:pPr>
      <w:r w:rsidRPr="00EF266D">
        <w:rPr>
          <w:rFonts w:ascii="Arial" w:hAnsi="Arial" w:cs="Arial"/>
          <w:sz w:val="21"/>
          <w:szCs w:val="21"/>
        </w:rPr>
        <w:t>In RAN#10</w:t>
      </w:r>
      <w:r w:rsidR="00723AC0">
        <w:rPr>
          <w:rFonts w:ascii="Arial" w:hAnsi="Arial" w:cs="Arial"/>
          <w:sz w:val="21"/>
          <w:szCs w:val="21"/>
        </w:rPr>
        <w:t>4</w:t>
      </w:r>
      <w:r w:rsidRPr="00EF266D">
        <w:rPr>
          <w:rFonts w:ascii="Arial" w:hAnsi="Arial" w:cs="Arial"/>
          <w:sz w:val="21"/>
          <w:szCs w:val="21"/>
        </w:rPr>
        <w:t xml:space="preserve"> meeting, a </w:t>
      </w:r>
      <w:r w:rsidR="00427057">
        <w:rPr>
          <w:rFonts w:ascii="Arial" w:hAnsi="Arial" w:cs="Arial"/>
          <w:sz w:val="21"/>
          <w:szCs w:val="21"/>
        </w:rPr>
        <w:t xml:space="preserve">revised </w:t>
      </w:r>
      <w:r w:rsidRPr="00EF266D">
        <w:rPr>
          <w:rFonts w:ascii="Arial" w:hAnsi="Arial" w:cs="Arial"/>
          <w:sz w:val="21"/>
          <w:szCs w:val="21"/>
        </w:rPr>
        <w:t>Rel-19 WID of ‘</w:t>
      </w:r>
      <w:r w:rsidR="00427057" w:rsidRPr="00427057">
        <w:rPr>
          <w:rFonts w:ascii="Arial" w:hAnsi="Arial" w:cs="Arial"/>
          <w:sz w:val="21"/>
          <w:szCs w:val="21"/>
        </w:rPr>
        <w:t>NR mobility enhancements Phase 4</w:t>
      </w:r>
      <w:r w:rsidRPr="00EF266D">
        <w:rPr>
          <w:rFonts w:ascii="Arial" w:hAnsi="Arial" w:cs="Arial"/>
          <w:sz w:val="21"/>
          <w:szCs w:val="21"/>
        </w:rPr>
        <w:t xml:space="preserve">’ was approved [1]. </w:t>
      </w:r>
      <w:r w:rsidR="005F7C76" w:rsidRPr="00A37273">
        <w:rPr>
          <w:rFonts w:ascii="Arial" w:hAnsi="Arial" w:cs="Arial"/>
          <w:sz w:val="21"/>
          <w:szCs w:val="21"/>
        </w:rPr>
        <w:t xml:space="preserve">In this contribution, we will discuss and share our views on </w:t>
      </w:r>
      <w:r w:rsidR="005F7C76">
        <w:rPr>
          <w:rFonts w:ascii="Arial" w:hAnsi="Arial" w:cs="Arial"/>
          <w:sz w:val="21"/>
          <w:szCs w:val="21"/>
        </w:rPr>
        <w:t>measurements related enhancements for purpose of supporting LTM</w:t>
      </w:r>
      <w:r w:rsidR="005F7C76" w:rsidRPr="00A37273">
        <w:rPr>
          <w:rFonts w:ascii="Arial" w:hAnsi="Arial" w:cs="Arial"/>
          <w:sz w:val="21"/>
          <w:szCs w:val="21"/>
        </w:rPr>
        <w:t xml:space="preserve"> described in the WID objective</w:t>
      </w:r>
      <w:r w:rsidR="005F7C76">
        <w:rPr>
          <w:rFonts w:ascii="Arial" w:hAnsi="Arial" w:cs="Arial"/>
          <w:sz w:val="21"/>
          <w:szCs w:val="21"/>
        </w:rPr>
        <w:t xml:space="preserve"> </w:t>
      </w:r>
      <w:r w:rsidR="005F7C76">
        <w:rPr>
          <w:rFonts w:ascii="Arial" w:eastAsia="游明朝" w:hAnsi="Arial" w:cs="Arial"/>
          <w:sz w:val="21"/>
          <w:szCs w:val="21"/>
        </w:rPr>
        <w:t>below</w:t>
      </w:r>
      <w:r w:rsidR="005F7C76" w:rsidRPr="00A37273">
        <w:rPr>
          <w:rFonts w:ascii="Arial" w:hAnsi="Arial" w:cs="Arial"/>
          <w:sz w:val="21"/>
          <w:szCs w:val="21"/>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FE7C51" w:rsidRDefault="00EF25C7" w:rsidP="00EF25C7">
            <w:pPr>
              <w:numPr>
                <w:ilvl w:val="0"/>
                <w:numId w:val="18"/>
              </w:numPr>
              <w:spacing w:after="0"/>
              <w:rPr>
                <w:bCs/>
              </w:rPr>
            </w:pPr>
            <w:r w:rsidRPr="00FE7C51">
              <w:rPr>
                <w:bCs/>
              </w:rPr>
              <w:t>Measurements related enhancements for purpose of supporting LTM: [RAN2, RAN1]</w:t>
            </w:r>
          </w:p>
          <w:p w14:paraId="4ADEE05C" w14:textId="77777777" w:rsidR="00EF25C7" w:rsidRPr="00FE7C51" w:rsidRDefault="00EF25C7" w:rsidP="00EF25C7">
            <w:pPr>
              <w:numPr>
                <w:ilvl w:val="1"/>
                <w:numId w:val="18"/>
              </w:numPr>
              <w:spacing w:after="0"/>
              <w:rPr>
                <w:bCs/>
              </w:rPr>
            </w:pPr>
            <w:r w:rsidRPr="00FE7C51">
              <w:rPr>
                <w:bCs/>
              </w:rPr>
              <w:t>Measurement related enhancements are applicable to Intra-CU MCG/SCG LTM and Inter-CU MCG/SCG LTM</w:t>
            </w:r>
          </w:p>
          <w:p w14:paraId="6352073B" w14:textId="77777777" w:rsidR="00EF25C7" w:rsidRPr="00FE7C51" w:rsidRDefault="00EF25C7" w:rsidP="00EF25C7">
            <w:pPr>
              <w:numPr>
                <w:ilvl w:val="1"/>
                <w:numId w:val="18"/>
              </w:numPr>
              <w:spacing w:after="0"/>
              <w:rPr>
                <w:bCs/>
              </w:rPr>
            </w:pPr>
            <w:r w:rsidRPr="00FE7C51">
              <w:rPr>
                <w:bCs/>
              </w:rPr>
              <w:t>Specify necessary components to support event triggered L1 measurement reporting [RAN2, RAN1]</w:t>
            </w:r>
          </w:p>
          <w:p w14:paraId="5CEC4C28" w14:textId="77777777" w:rsidR="00EF25C7" w:rsidRPr="00FE7C51" w:rsidRDefault="00EF25C7" w:rsidP="00EF25C7">
            <w:pPr>
              <w:numPr>
                <w:ilvl w:val="2"/>
                <w:numId w:val="18"/>
              </w:numPr>
              <w:spacing w:after="0"/>
              <w:rPr>
                <w:bCs/>
              </w:rPr>
            </w:pPr>
            <w:r w:rsidRPr="00FE7C51">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7934FF5" w14:textId="789B841F" w:rsidR="005B5895" w:rsidRPr="00AA4A1B" w:rsidRDefault="00EF25C7" w:rsidP="00AA4A1B">
            <w:pPr>
              <w:numPr>
                <w:ilvl w:val="1"/>
                <w:numId w:val="18"/>
              </w:numPr>
              <w:spacing w:after="0"/>
              <w:rPr>
                <w:bCs/>
              </w:rPr>
            </w:pPr>
            <w:r w:rsidRPr="00FE7C51">
              <w:rPr>
                <w:bCs/>
              </w:rPr>
              <w:t>Specify support for CSI-RS measurements for LTM procedures and enable CSI-RS based beam management, and/or other necessary physical layer operations on candidate cells before LTM [RAN1]</w:t>
            </w:r>
          </w:p>
        </w:tc>
      </w:tr>
    </w:tbl>
    <w:p w14:paraId="7077ACF7" w14:textId="1261418A" w:rsidR="00716AA5" w:rsidRPr="009A3132" w:rsidRDefault="004A2491" w:rsidP="00716AA5">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7896D68F" w14:textId="09F0DC70" w:rsidR="003713DC" w:rsidRPr="00F15583" w:rsidRDefault="0000647E" w:rsidP="00F15583">
      <w:pPr>
        <w:spacing w:before="240"/>
        <w:rPr>
          <w:rFonts w:ascii="Arial" w:eastAsia="游明朝" w:hAnsi="Arial" w:cs="Arial"/>
          <w:b/>
          <w:bCs/>
          <w:sz w:val="21"/>
          <w:szCs w:val="21"/>
          <w:u w:val="single"/>
          <w:lang w:val="en-US"/>
        </w:rPr>
      </w:pPr>
      <w:r w:rsidRPr="0000647E">
        <w:rPr>
          <w:rFonts w:ascii="Arial" w:hAnsi="Arial" w:cs="Arial"/>
          <w:b/>
          <w:bCs/>
          <w:sz w:val="21"/>
          <w:szCs w:val="21"/>
          <w:u w:val="single"/>
          <w:lang w:val="en-US"/>
        </w:rPr>
        <w:t>CSI acquisition for candidate cell(s)</w:t>
      </w:r>
      <w:r w:rsidR="008B35DF" w:rsidRPr="008B35DF">
        <w:rPr>
          <w:rFonts w:ascii="Arial" w:eastAsia="ＭＳ ゴシック" w:hAnsi="Arial"/>
          <w:bCs/>
          <w:color w:val="000000" w:themeColor="text1"/>
          <w:kern w:val="24"/>
          <w:sz w:val="28"/>
          <w:szCs w:val="28"/>
          <w:lang w:val="en-US"/>
        </w:rPr>
        <w:t xml:space="preserve"> </w:t>
      </w:r>
    </w:p>
    <w:p w14:paraId="7A7D56BD" w14:textId="54E80807" w:rsidR="003010BD" w:rsidRPr="003713DC" w:rsidRDefault="003010BD" w:rsidP="003B2868">
      <w:pPr>
        <w:pStyle w:val="a9"/>
        <w:spacing w:after="0"/>
        <w:rPr>
          <w:rFonts w:cs="Arial"/>
          <w:sz w:val="21"/>
          <w:szCs w:val="21"/>
        </w:rPr>
      </w:pPr>
      <w:r w:rsidRPr="00D146B1">
        <w:rPr>
          <w:rFonts w:cs="Arial" w:hint="eastAsia"/>
          <w:sz w:val="21"/>
          <w:szCs w:val="21"/>
          <w:lang w:eastAsia="ja-JP"/>
        </w:rPr>
        <w:t>I</w:t>
      </w:r>
      <w:r w:rsidRPr="00D146B1">
        <w:rPr>
          <w:rFonts w:cs="Arial"/>
          <w:sz w:val="21"/>
          <w:szCs w:val="21"/>
          <w:lang w:eastAsia="ja-JP"/>
        </w:rPr>
        <w:t>n RAN</w:t>
      </w:r>
      <w:r w:rsidR="00FA61DF">
        <w:rPr>
          <w:rFonts w:cs="Arial"/>
          <w:sz w:val="21"/>
          <w:szCs w:val="21"/>
          <w:lang w:eastAsia="ja-JP"/>
        </w:rPr>
        <w:t>1</w:t>
      </w:r>
      <w:r w:rsidRPr="00D146B1">
        <w:rPr>
          <w:rFonts w:cs="Arial"/>
          <w:sz w:val="21"/>
          <w:szCs w:val="21"/>
          <w:lang w:eastAsia="ja-JP"/>
        </w:rPr>
        <w:t>#1</w:t>
      </w:r>
      <w:r w:rsidR="00797D66">
        <w:rPr>
          <w:rFonts w:cs="Arial"/>
          <w:sz w:val="21"/>
          <w:szCs w:val="21"/>
          <w:lang w:eastAsia="ja-JP"/>
        </w:rPr>
        <w:t>18</w:t>
      </w:r>
      <w:r w:rsidR="00F15583">
        <w:rPr>
          <w:rFonts w:eastAsia="游明朝" w:cs="Arial" w:hint="eastAsia"/>
          <w:sz w:val="21"/>
          <w:szCs w:val="21"/>
          <w:lang w:eastAsia="ja-JP"/>
        </w:rPr>
        <w:t>b</w:t>
      </w:r>
      <w:r w:rsidR="00F15583">
        <w:rPr>
          <w:rFonts w:eastAsia="游明朝" w:cs="Arial"/>
          <w:sz w:val="21"/>
          <w:szCs w:val="21"/>
          <w:lang w:eastAsia="ja-JP"/>
        </w:rPr>
        <w:t>is</w:t>
      </w:r>
      <w:r>
        <w:rPr>
          <w:rFonts w:cs="Arial"/>
          <w:sz w:val="21"/>
          <w:szCs w:val="21"/>
          <w:lang w:eastAsia="ja-JP"/>
        </w:rPr>
        <w:t xml:space="preserve">, </w:t>
      </w:r>
      <w:r w:rsidR="00C427A7">
        <w:rPr>
          <w:rFonts w:eastAsia="游明朝" w:cs="Arial" w:hint="eastAsia"/>
          <w:sz w:val="21"/>
          <w:szCs w:val="21"/>
          <w:lang w:eastAsia="ja-JP"/>
        </w:rPr>
        <w:t>i</w:t>
      </w:r>
      <w:r w:rsidR="00C427A7">
        <w:rPr>
          <w:rFonts w:eastAsia="游明朝" w:cs="Arial"/>
          <w:sz w:val="21"/>
          <w:szCs w:val="21"/>
          <w:lang w:eastAsia="ja-JP"/>
        </w:rPr>
        <w:t>t</w:t>
      </w:r>
      <w:r w:rsidR="00CD196F">
        <w:rPr>
          <w:rFonts w:cs="Arial"/>
          <w:sz w:val="21"/>
          <w:szCs w:val="21"/>
          <w:lang w:eastAsia="ja-JP"/>
        </w:rPr>
        <w:t xml:space="preserve"> </w:t>
      </w:r>
      <w:r w:rsidR="00B2134E">
        <w:rPr>
          <w:rFonts w:cs="Arial"/>
          <w:sz w:val="21"/>
          <w:szCs w:val="21"/>
          <w:lang w:eastAsia="ja-JP"/>
        </w:rPr>
        <w:t>was</w:t>
      </w:r>
      <w:r w:rsidR="00CD196F">
        <w:rPr>
          <w:rFonts w:cs="Arial"/>
          <w:sz w:val="21"/>
          <w:szCs w:val="21"/>
          <w:lang w:eastAsia="ja-JP"/>
        </w:rPr>
        <w:t xml:space="preserve"> agreed </w:t>
      </w:r>
      <w:r w:rsidR="00C427A7">
        <w:rPr>
          <w:rFonts w:cs="Arial"/>
          <w:sz w:val="21"/>
          <w:szCs w:val="21"/>
          <w:lang w:eastAsia="ja-JP"/>
        </w:rPr>
        <w:t>below</w:t>
      </w:r>
      <w:r w:rsidR="007230E7">
        <w:rPr>
          <w:rFonts w:cs="Arial"/>
          <w:sz w:val="21"/>
          <w:szCs w:val="21"/>
          <w:lang w:eastAsia="ja-JP"/>
        </w:rPr>
        <w:t xml:space="preserve"> </w:t>
      </w:r>
      <w:r w:rsidRPr="00EF266D">
        <w:rPr>
          <w:rFonts w:cs="Arial"/>
          <w:sz w:val="21"/>
          <w:szCs w:val="21"/>
        </w:rPr>
        <w:t>[</w:t>
      </w:r>
      <w:r>
        <w:rPr>
          <w:rFonts w:cs="Arial"/>
          <w:sz w:val="21"/>
          <w:szCs w:val="21"/>
        </w:rPr>
        <w:t>2].</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BE3E33" w:rsidRPr="00BE3E33" w14:paraId="1877AE16" w14:textId="77777777" w:rsidTr="00C727BF">
        <w:tc>
          <w:tcPr>
            <w:tcW w:w="9629" w:type="dxa"/>
          </w:tcPr>
          <w:p w14:paraId="03B24557" w14:textId="3E592286" w:rsidR="00AE07ED" w:rsidRPr="00BE3E33" w:rsidRDefault="00AE07ED" w:rsidP="00AE07ED">
            <w:pPr>
              <w:overflowPunct/>
              <w:autoSpaceDE/>
              <w:autoSpaceDN/>
              <w:adjustRightInd/>
              <w:spacing w:before="200" w:after="0"/>
              <w:jc w:val="both"/>
              <w:textAlignment w:val="auto"/>
              <w:rPr>
                <w:rFonts w:ascii="ＭＳ Ｐゴシック" w:eastAsia="ＭＳ Ｐゴシック" w:hAnsi="ＭＳ Ｐゴシック" w:cs="ＭＳ Ｐゴシック"/>
                <w:sz w:val="21"/>
                <w:szCs w:val="21"/>
                <w:lang w:val="en-US"/>
              </w:rPr>
            </w:pPr>
            <w:r w:rsidRPr="00BE3E33">
              <w:rPr>
                <w:rFonts w:eastAsia="ＭＳ ゴシック" w:cs="Times"/>
                <w:b/>
                <w:bCs/>
                <w:kern w:val="24"/>
                <w:sz w:val="21"/>
                <w:szCs w:val="21"/>
                <w:highlight w:val="green"/>
              </w:rPr>
              <w:t>Agreement</w:t>
            </w:r>
            <w:r w:rsidR="00E95312" w:rsidRPr="00BE3E33">
              <w:rPr>
                <w:rFonts w:eastAsia="ＭＳ ゴシック" w:cs="Times"/>
                <w:b/>
                <w:bCs/>
                <w:kern w:val="24"/>
                <w:sz w:val="21"/>
                <w:szCs w:val="21"/>
              </w:rPr>
              <w:t xml:space="preserve"> </w:t>
            </w:r>
            <w:r w:rsidR="00F15583" w:rsidRPr="00BE3E33">
              <w:rPr>
                <w:rFonts w:eastAsia="ＭＳ ゴシック" w:cs="Times"/>
                <w:b/>
                <w:bCs/>
                <w:kern w:val="24"/>
                <w:sz w:val="21"/>
                <w:szCs w:val="21"/>
              </w:rPr>
              <w:t>@</w:t>
            </w:r>
            <w:r w:rsidR="00E95312" w:rsidRPr="00BE3E33">
              <w:rPr>
                <w:rFonts w:eastAsia="ＭＳ ゴシック" w:cs="Times"/>
                <w:b/>
                <w:bCs/>
                <w:kern w:val="24"/>
                <w:sz w:val="21"/>
                <w:szCs w:val="21"/>
              </w:rPr>
              <w:t>R</w:t>
            </w:r>
            <w:r w:rsidR="00896595" w:rsidRPr="00BE3E33">
              <w:rPr>
                <w:rFonts w:eastAsia="ＭＳ ゴシック" w:cs="Times"/>
                <w:b/>
                <w:bCs/>
                <w:kern w:val="24"/>
                <w:sz w:val="21"/>
                <w:szCs w:val="21"/>
              </w:rPr>
              <w:t>AN</w:t>
            </w:r>
            <w:r w:rsidR="00E95312" w:rsidRPr="00BE3E33">
              <w:rPr>
                <w:rFonts w:eastAsia="ＭＳ ゴシック" w:cs="Times"/>
                <w:b/>
                <w:bCs/>
                <w:kern w:val="24"/>
                <w:sz w:val="21"/>
                <w:szCs w:val="21"/>
              </w:rPr>
              <w:t>1#1</w:t>
            </w:r>
            <w:r w:rsidR="002D3534" w:rsidRPr="00BE3E33">
              <w:rPr>
                <w:rFonts w:eastAsia="ＭＳ ゴシック" w:cs="Times"/>
                <w:b/>
                <w:bCs/>
                <w:kern w:val="24"/>
                <w:sz w:val="21"/>
                <w:szCs w:val="21"/>
              </w:rPr>
              <w:t>18</w:t>
            </w:r>
            <w:r w:rsidR="00F15583" w:rsidRPr="00BE3E33">
              <w:rPr>
                <w:rFonts w:eastAsia="ＭＳ ゴシック" w:cs="Times"/>
                <w:b/>
                <w:bCs/>
                <w:kern w:val="24"/>
                <w:sz w:val="21"/>
                <w:szCs w:val="21"/>
              </w:rPr>
              <w:t>bis</w:t>
            </w:r>
          </w:p>
          <w:p w14:paraId="724842AD" w14:textId="77777777" w:rsidR="00BE3E33" w:rsidRPr="00BE3E33" w:rsidRDefault="00BE3E33" w:rsidP="00BE3E33">
            <w:pPr>
              <w:overflowPunct/>
              <w:autoSpaceDE/>
              <w:autoSpaceDN/>
              <w:adjustRightInd/>
              <w:spacing w:before="200" w:after="0"/>
              <w:textAlignment w:val="auto"/>
              <w:rPr>
                <w:rFonts w:ascii="ＭＳ Ｐゴシック" w:eastAsia="ＭＳ Ｐゴシック" w:hAnsi="ＭＳ Ｐゴシック" w:cs="ＭＳ Ｐゴシック"/>
                <w:sz w:val="24"/>
                <w:szCs w:val="24"/>
                <w:lang w:val="en-US"/>
              </w:rPr>
            </w:pPr>
            <w:r w:rsidRPr="00BE3E33">
              <w:rPr>
                <w:rFonts w:ascii="Times" w:eastAsia="Batang" w:hAnsi="Times" w:cs="Times"/>
                <w:b/>
                <w:bCs/>
                <w:kern w:val="24"/>
                <w:lang w:val="en-US"/>
              </w:rPr>
              <w:t>The following alternatives are further studied:</w:t>
            </w:r>
          </w:p>
          <w:p w14:paraId="5932DBBC" w14:textId="77777777" w:rsidR="00BE3E33" w:rsidRPr="00BE3E33" w:rsidRDefault="00BE3E33" w:rsidP="00BE3E33">
            <w:pPr>
              <w:numPr>
                <w:ilvl w:val="0"/>
                <w:numId w:val="27"/>
              </w:numPr>
              <w:overflowPunct/>
              <w:autoSpaceDE/>
              <w:autoSpaceDN/>
              <w:adjustRightInd/>
              <w:spacing w:after="0"/>
              <w:ind w:left="1267"/>
              <w:jc w:val="both"/>
              <w:textAlignment w:val="auto"/>
              <w:rPr>
                <w:rFonts w:ascii="ＭＳ Ｐゴシック" w:eastAsia="ＭＳ Ｐゴシック" w:hAnsi="ＭＳ Ｐゴシック" w:cs="ＭＳ Ｐゴシック"/>
                <w:szCs w:val="24"/>
                <w:lang w:val="en-US"/>
              </w:rPr>
            </w:pPr>
            <w:r w:rsidRPr="00BE3E33">
              <w:rPr>
                <w:rFonts w:ascii="Times" w:eastAsia="ＭＳ ゴシック" w:hAnsi="Times" w:cs="Times"/>
                <w:b/>
                <w:bCs/>
                <w:kern w:val="24"/>
              </w:rPr>
              <w:t>Alt-1: CSI-RS measurement and CSI reporting operations are performed before reception of LTM Cell Switch Command (CSC) MAC CE.</w:t>
            </w:r>
          </w:p>
          <w:p w14:paraId="0F24A2ED" w14:textId="58E18740" w:rsidR="00BE3E33" w:rsidRPr="00BE3E33" w:rsidRDefault="00BE3E33" w:rsidP="00BE3E33">
            <w:pPr>
              <w:numPr>
                <w:ilvl w:val="1"/>
                <w:numId w:val="27"/>
              </w:numPr>
              <w:overflowPunct/>
              <w:autoSpaceDE/>
              <w:autoSpaceDN/>
              <w:adjustRightInd/>
              <w:spacing w:after="0"/>
              <w:ind w:left="2606"/>
              <w:jc w:val="both"/>
              <w:textAlignment w:val="auto"/>
              <w:rPr>
                <w:rFonts w:ascii="ＭＳ Ｐゴシック" w:eastAsia="ＭＳ Ｐゴシック" w:hAnsi="ＭＳ Ｐゴシック" w:cs="ＭＳ Ｐゴシック"/>
                <w:szCs w:val="24"/>
                <w:lang w:val="en-US"/>
              </w:rPr>
            </w:pPr>
            <w:r w:rsidRPr="00BE3E33">
              <w:rPr>
                <w:rFonts w:ascii="Times" w:eastAsia="Batang" w:hAnsi="Times" w:cs="Times"/>
                <w:b/>
                <w:bCs/>
                <w:kern w:val="24"/>
              </w:rPr>
              <w:t xml:space="preserve">The report is sent to the serving cell and transferred to the candidate/target cell(s) </w:t>
            </w:r>
          </w:p>
          <w:p w14:paraId="0B8B1998" w14:textId="77777777" w:rsidR="00BE3E33" w:rsidRPr="00BE3E33" w:rsidRDefault="00BE3E33" w:rsidP="00BE3E33">
            <w:pPr>
              <w:numPr>
                <w:ilvl w:val="0"/>
                <w:numId w:val="27"/>
              </w:numPr>
              <w:overflowPunct/>
              <w:autoSpaceDE/>
              <w:autoSpaceDN/>
              <w:adjustRightInd/>
              <w:spacing w:after="0"/>
              <w:ind w:left="1267"/>
              <w:jc w:val="both"/>
              <w:textAlignment w:val="auto"/>
              <w:rPr>
                <w:rFonts w:ascii="ＭＳ Ｐゴシック" w:eastAsia="ＭＳ Ｐゴシック" w:hAnsi="ＭＳ Ｐゴシック" w:cs="ＭＳ Ｐゴシック"/>
                <w:szCs w:val="24"/>
                <w:lang w:val="en-US"/>
              </w:rPr>
            </w:pPr>
            <w:r w:rsidRPr="00BE3E33">
              <w:rPr>
                <w:rFonts w:ascii="Times" w:eastAsia="ＭＳ ゴシック" w:hAnsi="Times" w:cs="Times"/>
                <w:b/>
                <w:bCs/>
                <w:kern w:val="24"/>
              </w:rPr>
              <w:t>Alt-2: CSI-RS measurement can start before reception of LTM CSC MAC CE and CSI reporting operation is performed after reception of LTM CSC MAC CE.</w:t>
            </w:r>
          </w:p>
          <w:p w14:paraId="7261983C" w14:textId="77777777" w:rsidR="00BE3E33" w:rsidRPr="00BE3E33" w:rsidRDefault="00BE3E33" w:rsidP="00BE3E33">
            <w:pPr>
              <w:numPr>
                <w:ilvl w:val="1"/>
                <w:numId w:val="27"/>
              </w:numPr>
              <w:overflowPunct/>
              <w:autoSpaceDE/>
              <w:autoSpaceDN/>
              <w:adjustRightInd/>
              <w:spacing w:after="0"/>
              <w:ind w:left="2606"/>
              <w:jc w:val="both"/>
              <w:textAlignment w:val="auto"/>
              <w:rPr>
                <w:rFonts w:ascii="ＭＳ Ｐゴシック" w:eastAsia="ＭＳ Ｐゴシック" w:hAnsi="ＭＳ Ｐゴシック" w:cs="ＭＳ Ｐゴシック"/>
                <w:szCs w:val="24"/>
                <w:lang w:val="en-US"/>
              </w:rPr>
            </w:pPr>
            <w:r w:rsidRPr="00BE3E33">
              <w:rPr>
                <w:rFonts w:ascii="Times" w:eastAsia="Batang" w:hAnsi="Times" w:cs="Times"/>
                <w:b/>
                <w:bCs/>
                <w:kern w:val="24"/>
              </w:rPr>
              <w:t>The report is sent directly to target cell</w:t>
            </w:r>
          </w:p>
          <w:p w14:paraId="251A2298" w14:textId="77777777" w:rsidR="00BE3E33" w:rsidRPr="00BE3E33" w:rsidRDefault="00BE3E33" w:rsidP="00BE3E33">
            <w:pPr>
              <w:numPr>
                <w:ilvl w:val="0"/>
                <w:numId w:val="27"/>
              </w:numPr>
              <w:overflowPunct/>
              <w:autoSpaceDE/>
              <w:autoSpaceDN/>
              <w:adjustRightInd/>
              <w:spacing w:after="0"/>
              <w:ind w:left="1267"/>
              <w:jc w:val="both"/>
              <w:textAlignment w:val="auto"/>
              <w:rPr>
                <w:rFonts w:ascii="ＭＳ Ｐゴシック" w:eastAsia="ＭＳ Ｐゴシック" w:hAnsi="ＭＳ Ｐゴシック" w:cs="ＭＳ Ｐゴシック"/>
                <w:szCs w:val="24"/>
                <w:lang w:val="en-US"/>
              </w:rPr>
            </w:pPr>
            <w:r w:rsidRPr="00BE3E33">
              <w:rPr>
                <w:rFonts w:ascii="Times" w:eastAsia="ＭＳ ゴシック" w:hAnsi="Times" w:cs="Times"/>
                <w:b/>
                <w:bCs/>
                <w:kern w:val="24"/>
              </w:rPr>
              <w:t>Alt-3: CSI-RS measurement and CSI reporting operations are performed after reception of LTM CSC MAC CE.</w:t>
            </w:r>
          </w:p>
          <w:p w14:paraId="76ADF12A" w14:textId="77777777" w:rsidR="00BE3E33" w:rsidRPr="00BE3E33" w:rsidRDefault="00BE3E33" w:rsidP="00BE3E33">
            <w:pPr>
              <w:numPr>
                <w:ilvl w:val="1"/>
                <w:numId w:val="27"/>
              </w:numPr>
              <w:overflowPunct/>
              <w:autoSpaceDE/>
              <w:autoSpaceDN/>
              <w:adjustRightInd/>
              <w:spacing w:after="0"/>
              <w:ind w:left="2606"/>
              <w:jc w:val="both"/>
              <w:textAlignment w:val="auto"/>
              <w:rPr>
                <w:rFonts w:ascii="ＭＳ Ｐゴシック" w:eastAsia="ＭＳ Ｐゴシック" w:hAnsi="ＭＳ Ｐゴシック" w:cs="ＭＳ Ｐゴシック"/>
                <w:szCs w:val="24"/>
                <w:lang w:val="en-US"/>
              </w:rPr>
            </w:pPr>
            <w:r w:rsidRPr="00BE3E33">
              <w:rPr>
                <w:rFonts w:ascii="Times" w:eastAsia="Batang" w:hAnsi="Times" w:cs="Times"/>
                <w:b/>
                <w:bCs/>
                <w:kern w:val="24"/>
              </w:rPr>
              <w:t>The report is sent directly to target cell</w:t>
            </w:r>
          </w:p>
          <w:p w14:paraId="2DCFD052" w14:textId="2A9F8238" w:rsidR="00A47A15" w:rsidRPr="008D69F1" w:rsidRDefault="00BE3E33" w:rsidP="008D69F1">
            <w:pPr>
              <w:overflowPunct/>
              <w:autoSpaceDE/>
              <w:autoSpaceDN/>
              <w:adjustRightInd/>
              <w:spacing w:before="200" w:after="0"/>
              <w:jc w:val="both"/>
              <w:textAlignment w:val="auto"/>
              <w:rPr>
                <w:rFonts w:ascii="ＭＳ Ｐゴシック" w:eastAsia="ＭＳ Ｐゴシック" w:hAnsi="ＭＳ Ｐゴシック" w:cs="ＭＳ Ｐゴシック"/>
                <w:sz w:val="24"/>
                <w:szCs w:val="24"/>
                <w:lang w:val="en-US"/>
              </w:rPr>
            </w:pPr>
            <w:r w:rsidRPr="00BE3E33">
              <w:rPr>
                <w:rFonts w:ascii="Times" w:eastAsia="Batang" w:hAnsi="Times" w:cs="Times"/>
                <w:b/>
                <w:bCs/>
                <w:kern w:val="24"/>
              </w:rPr>
              <w:t>Companies are requested to provide the details of exact report timing and triggering mechanism in the next meeting</w:t>
            </w:r>
          </w:p>
        </w:tc>
      </w:tr>
    </w:tbl>
    <w:p w14:paraId="7EF18CA6" w14:textId="77777777" w:rsidR="000A3BB8" w:rsidRDefault="000A3BB8" w:rsidP="006001BB">
      <w:pPr>
        <w:overflowPunct/>
        <w:autoSpaceDE/>
        <w:autoSpaceDN/>
        <w:adjustRightInd/>
        <w:spacing w:after="0"/>
        <w:textAlignment w:val="auto"/>
        <w:rPr>
          <w:rFonts w:ascii="Arial" w:eastAsia="游明朝" w:hAnsi="Arial" w:cs="Arial"/>
          <w:sz w:val="21"/>
          <w:szCs w:val="21"/>
        </w:rPr>
      </w:pPr>
    </w:p>
    <w:p w14:paraId="500EBB78" w14:textId="333BD8BE" w:rsidR="00F54D66" w:rsidRPr="00F54D66" w:rsidRDefault="00F54D66" w:rsidP="00F54D66">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t>
      </w:r>
      <w:r w:rsidRPr="00F54D66">
        <w:rPr>
          <w:rFonts w:ascii="Arial" w:eastAsia="游明朝" w:hAnsi="Arial" w:cs="Arial"/>
          <w:sz w:val="21"/>
          <w:szCs w:val="21"/>
        </w:rPr>
        <w:t>Reuse of existing frameworks</w:t>
      </w:r>
    </w:p>
    <w:p w14:paraId="603ACC4C" w14:textId="7AD86F97" w:rsidR="00F54D66" w:rsidRPr="00F54D66" w:rsidRDefault="00F54D66" w:rsidP="00AB6D26">
      <w:pPr>
        <w:overflowPunct/>
        <w:autoSpaceDE/>
        <w:autoSpaceDN/>
        <w:adjustRightInd/>
        <w:textAlignment w:val="auto"/>
        <w:rPr>
          <w:rFonts w:ascii="Arial" w:eastAsia="游明朝" w:hAnsi="Arial" w:cs="Arial"/>
          <w:sz w:val="21"/>
          <w:szCs w:val="21"/>
        </w:rPr>
      </w:pPr>
      <w:r w:rsidRPr="00F54D66">
        <w:rPr>
          <w:rFonts w:ascii="Arial" w:eastAsia="游明朝" w:hAnsi="Arial" w:cs="Arial"/>
          <w:sz w:val="21"/>
          <w:szCs w:val="21"/>
        </w:rPr>
        <w:t>Alt-1 leverages current system architectures and protocols, so there is no need to redesign. This makes it easy to deploy and reduces existing operational and maintenance costs.</w:t>
      </w:r>
    </w:p>
    <w:p w14:paraId="088A0426" w14:textId="77777777" w:rsidR="00AB6D26" w:rsidRDefault="00AB6D26" w:rsidP="00AB6D26">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t>
      </w:r>
      <w:r w:rsidR="00F54D66" w:rsidRPr="00AB6D26">
        <w:rPr>
          <w:rFonts w:ascii="Arial" w:eastAsia="游明朝" w:hAnsi="Arial" w:cs="Arial"/>
          <w:sz w:val="21"/>
          <w:szCs w:val="21"/>
        </w:rPr>
        <w:t>No impact on cell switch delays</w:t>
      </w:r>
    </w:p>
    <w:p w14:paraId="3BB1298C" w14:textId="5E0BDF7F" w:rsidR="00F54D66" w:rsidRPr="00F54D66" w:rsidRDefault="00F54D66" w:rsidP="00AB6D26">
      <w:pPr>
        <w:overflowPunct/>
        <w:autoSpaceDE/>
        <w:autoSpaceDN/>
        <w:adjustRightInd/>
        <w:textAlignment w:val="auto"/>
        <w:rPr>
          <w:rFonts w:ascii="Arial" w:eastAsia="游明朝" w:hAnsi="Arial" w:cs="Arial"/>
          <w:sz w:val="21"/>
          <w:szCs w:val="21"/>
        </w:rPr>
      </w:pPr>
      <w:r w:rsidRPr="00F54D66">
        <w:rPr>
          <w:rFonts w:ascii="Arial" w:eastAsia="游明朝" w:hAnsi="Arial" w:cs="Arial"/>
          <w:sz w:val="21"/>
          <w:szCs w:val="21"/>
        </w:rPr>
        <w:t>Alt-1 performs measurements and reports in advance, so the cell switch process is quick and the impact on user experience is minimized. This improves connection stability.</w:t>
      </w:r>
    </w:p>
    <w:p w14:paraId="1693AF10" w14:textId="0AFA64AD" w:rsidR="00F54D66" w:rsidRPr="00F54D66" w:rsidRDefault="00AB6D26" w:rsidP="00F54D66">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t>
      </w:r>
      <w:r w:rsidR="00F54D66" w:rsidRPr="00F54D66">
        <w:rPr>
          <w:rFonts w:ascii="Arial" w:eastAsia="游明朝" w:hAnsi="Arial" w:cs="Arial"/>
          <w:sz w:val="21"/>
          <w:szCs w:val="21"/>
        </w:rPr>
        <w:t>Flexible candidate cell measurement</w:t>
      </w:r>
    </w:p>
    <w:p w14:paraId="3AAFAC10" w14:textId="77777777" w:rsidR="00F54D66" w:rsidRPr="00F54D66" w:rsidRDefault="00F54D66" w:rsidP="00AB6D26">
      <w:pPr>
        <w:overflowPunct/>
        <w:autoSpaceDE/>
        <w:autoSpaceDN/>
        <w:adjustRightInd/>
        <w:textAlignment w:val="auto"/>
        <w:rPr>
          <w:rFonts w:ascii="Arial" w:eastAsia="游明朝" w:hAnsi="Arial" w:cs="Arial"/>
          <w:sz w:val="21"/>
          <w:szCs w:val="21"/>
        </w:rPr>
      </w:pPr>
      <w:r w:rsidRPr="00F54D66">
        <w:rPr>
          <w:rFonts w:ascii="Arial" w:eastAsia="游明朝" w:hAnsi="Arial" w:cs="Arial"/>
          <w:sz w:val="21"/>
          <w:szCs w:val="21"/>
        </w:rPr>
        <w:t>The quality of multiple candidate cells can be measured simultaneously, increasing the likelihood that users will be able to select the optimal connection destination. This is expected to improve the efficiency of the entire network and increase user satisfaction.</w:t>
      </w:r>
    </w:p>
    <w:p w14:paraId="0068C4F2" w14:textId="42F4ED81" w:rsidR="00F54D66" w:rsidRPr="00F54D66" w:rsidRDefault="00AB6D26" w:rsidP="00F54D66">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t>
      </w:r>
      <w:r w:rsidR="00F54D66" w:rsidRPr="00F54D66">
        <w:rPr>
          <w:rFonts w:ascii="Arial" w:eastAsia="游明朝" w:hAnsi="Arial" w:cs="Arial"/>
          <w:sz w:val="21"/>
          <w:szCs w:val="21"/>
        </w:rPr>
        <w:t>Importance of measurement result transfer</w:t>
      </w:r>
    </w:p>
    <w:p w14:paraId="4E58374E" w14:textId="77777777" w:rsidR="00F54D66" w:rsidRDefault="00F54D66" w:rsidP="00F54D66">
      <w:pPr>
        <w:overflowPunct/>
        <w:autoSpaceDE/>
        <w:autoSpaceDN/>
        <w:adjustRightInd/>
        <w:spacing w:after="0"/>
        <w:textAlignment w:val="auto"/>
        <w:rPr>
          <w:rFonts w:ascii="Arial" w:eastAsia="游明朝" w:hAnsi="Arial" w:cs="Arial"/>
          <w:sz w:val="21"/>
          <w:szCs w:val="21"/>
        </w:rPr>
      </w:pPr>
      <w:r w:rsidRPr="00F54D66">
        <w:rPr>
          <w:rFonts w:ascii="Arial" w:eastAsia="游明朝" w:hAnsi="Arial" w:cs="Arial"/>
          <w:sz w:val="21"/>
          <w:szCs w:val="21"/>
        </w:rPr>
        <w:t>Transfer of measurement results between DUs is important, as this allows for accurate evaluation of candidate cells and provides better services. Alt-1 is designed to make this process smooth.</w:t>
      </w:r>
    </w:p>
    <w:p w14:paraId="2B9938CC" w14:textId="77777777" w:rsidR="00AB6D26" w:rsidRPr="00F54D66" w:rsidRDefault="00AB6D26" w:rsidP="00F54D66">
      <w:pPr>
        <w:overflowPunct/>
        <w:autoSpaceDE/>
        <w:autoSpaceDN/>
        <w:adjustRightInd/>
        <w:spacing w:after="0"/>
        <w:textAlignment w:val="auto"/>
        <w:rPr>
          <w:rFonts w:ascii="Arial" w:eastAsia="游明朝" w:hAnsi="Arial" w:cs="Arial"/>
          <w:sz w:val="21"/>
          <w:szCs w:val="21"/>
        </w:rPr>
      </w:pPr>
    </w:p>
    <w:p w14:paraId="67FF1A94" w14:textId="0C2DC215" w:rsidR="003A101E" w:rsidRDefault="00F54D66" w:rsidP="00F54D66">
      <w:pPr>
        <w:overflowPunct/>
        <w:autoSpaceDE/>
        <w:autoSpaceDN/>
        <w:adjustRightInd/>
        <w:spacing w:after="0"/>
        <w:textAlignment w:val="auto"/>
        <w:rPr>
          <w:rFonts w:ascii="Arial" w:eastAsia="游明朝" w:hAnsi="Arial" w:cs="Arial"/>
          <w:sz w:val="21"/>
          <w:szCs w:val="21"/>
        </w:rPr>
      </w:pPr>
      <w:r w:rsidRPr="00F54D66">
        <w:rPr>
          <w:rFonts w:ascii="Arial" w:eastAsia="游明朝" w:hAnsi="Arial" w:cs="Arial"/>
          <w:sz w:val="21"/>
          <w:szCs w:val="21"/>
        </w:rPr>
        <w:t xml:space="preserve">For these reasons, Alt-1 is a superior choice from a technical and operational </w:t>
      </w:r>
      <w:r w:rsidR="00AB6D26" w:rsidRPr="00F54D66">
        <w:rPr>
          <w:rFonts w:ascii="Arial" w:eastAsia="游明朝" w:hAnsi="Arial" w:cs="Arial"/>
          <w:sz w:val="21"/>
          <w:szCs w:val="21"/>
        </w:rPr>
        <w:t>perspective and</w:t>
      </w:r>
      <w:r w:rsidRPr="00F54D66">
        <w:rPr>
          <w:rFonts w:ascii="Arial" w:eastAsia="游明朝" w:hAnsi="Arial" w:cs="Arial"/>
          <w:sz w:val="21"/>
          <w:szCs w:val="21"/>
        </w:rPr>
        <w:t xml:space="preserve"> is expected to contribute to improved network performance and improved user experience.</w:t>
      </w:r>
    </w:p>
    <w:p w14:paraId="36F2BC6D" w14:textId="77777777" w:rsidR="00F54D66" w:rsidRDefault="00F54D66" w:rsidP="00F54D66">
      <w:pPr>
        <w:overflowPunct/>
        <w:autoSpaceDE/>
        <w:autoSpaceDN/>
        <w:adjustRightInd/>
        <w:spacing w:after="0"/>
        <w:textAlignment w:val="auto"/>
        <w:rPr>
          <w:rFonts w:ascii="Arial" w:eastAsia="游明朝" w:hAnsi="Arial" w:cs="Arial"/>
          <w:sz w:val="21"/>
          <w:szCs w:val="21"/>
        </w:rPr>
      </w:pPr>
    </w:p>
    <w:p w14:paraId="39044BA3" w14:textId="77777777" w:rsidR="00781049" w:rsidRPr="003A5B49" w:rsidRDefault="00781049" w:rsidP="00781049">
      <w:pPr>
        <w:overflowPunct/>
        <w:autoSpaceDE/>
        <w:autoSpaceDN/>
        <w:adjustRightInd/>
        <w:textAlignment w:val="auto"/>
        <w:rPr>
          <w:rFonts w:ascii="Arial" w:eastAsia="游明朝" w:hAnsi="Arial" w:cs="Arial"/>
          <w:b/>
          <w:bCs/>
          <w:sz w:val="21"/>
          <w:szCs w:val="21"/>
        </w:rPr>
      </w:pPr>
      <w:bookmarkStart w:id="0" w:name="P1"/>
      <w:r w:rsidRPr="00EE080B">
        <w:rPr>
          <w:rFonts w:ascii="Arial" w:eastAsia="游明朝" w:hAnsi="Arial" w:cs="Arial"/>
          <w:b/>
          <w:bCs/>
          <w:sz w:val="21"/>
          <w:szCs w:val="21"/>
        </w:rPr>
        <w:t xml:space="preserve">Proposal 1: </w:t>
      </w:r>
      <w:r w:rsidRPr="003C5EEC">
        <w:rPr>
          <w:rFonts w:ascii="Arial" w:eastAsia="游明朝" w:hAnsi="Arial" w:cs="Arial" w:hint="eastAsia"/>
          <w:b/>
          <w:bCs/>
          <w:sz w:val="21"/>
          <w:szCs w:val="21"/>
        </w:rPr>
        <w:t>For the framework of CSI acquisition before LTM cell switch, Alt-1 should be supported</w:t>
      </w:r>
      <w:r>
        <w:rPr>
          <w:rFonts w:ascii="Arial" w:eastAsia="游明朝" w:hAnsi="Arial" w:cs="Arial"/>
          <w:b/>
          <w:bCs/>
          <w:sz w:val="21"/>
          <w:szCs w:val="21"/>
        </w:rPr>
        <w:t>.</w:t>
      </w:r>
    </w:p>
    <w:bookmarkEnd w:id="0"/>
    <w:p w14:paraId="734542B4" w14:textId="77777777" w:rsidR="00A41B10" w:rsidRDefault="00A41B10" w:rsidP="00A41B10">
      <w:pPr>
        <w:overflowPunct/>
        <w:autoSpaceDE/>
        <w:autoSpaceDN/>
        <w:adjustRightInd/>
        <w:spacing w:after="0"/>
        <w:textAlignment w:val="auto"/>
        <w:rPr>
          <w:rFonts w:ascii="Arial" w:eastAsia="游明朝" w:hAnsi="Arial" w:cs="Arial"/>
          <w:sz w:val="21"/>
          <w:szCs w:val="21"/>
        </w:rPr>
      </w:pPr>
    </w:p>
    <w:p w14:paraId="4410C334" w14:textId="075D3B78" w:rsidR="00283B49" w:rsidRPr="00283B49" w:rsidRDefault="00283B49" w:rsidP="00283B49">
      <w:pPr>
        <w:overflowPunct/>
        <w:autoSpaceDE/>
        <w:autoSpaceDN/>
        <w:adjustRightInd/>
        <w:spacing w:after="0"/>
        <w:textAlignment w:val="auto"/>
        <w:rPr>
          <w:rFonts w:ascii="Arial" w:eastAsia="游明朝" w:hAnsi="Arial" w:cs="Arial"/>
          <w:b/>
          <w:bCs/>
          <w:sz w:val="21"/>
          <w:szCs w:val="21"/>
          <w:u w:val="single"/>
          <w:lang w:val="en-US"/>
        </w:rPr>
      </w:pPr>
      <w:r w:rsidRPr="00283B49">
        <w:rPr>
          <w:rFonts w:ascii="Arial" w:eastAsia="游明朝" w:hAnsi="Arial" w:cs="Arial"/>
          <w:b/>
          <w:bCs/>
          <w:sz w:val="21"/>
          <w:szCs w:val="21"/>
          <w:u w:val="single"/>
          <w:lang w:val="en-US"/>
        </w:rPr>
        <w:t xml:space="preserve">Event triggered reporting- </w:t>
      </w:r>
      <w:r w:rsidR="00F34D1B">
        <w:rPr>
          <w:rFonts w:ascii="Arial" w:eastAsia="游明朝" w:hAnsi="Arial" w:cs="Arial"/>
          <w:b/>
          <w:bCs/>
          <w:sz w:val="21"/>
          <w:szCs w:val="21"/>
          <w:u w:val="single"/>
          <w:lang w:val="en-US"/>
        </w:rPr>
        <w:t>Introduction of f</w:t>
      </w:r>
      <w:r w:rsidRPr="00283B49">
        <w:rPr>
          <w:rFonts w:ascii="Arial" w:eastAsia="游明朝" w:hAnsi="Arial" w:cs="Arial"/>
          <w:b/>
          <w:bCs/>
          <w:sz w:val="21"/>
          <w:szCs w:val="21"/>
          <w:u w:val="single"/>
          <w:lang w:val="en-US"/>
        </w:rPr>
        <w:t xml:space="preserve">iltering for measurement results for </w:t>
      </w:r>
      <w:proofErr w:type="gramStart"/>
      <w:r w:rsidRPr="00283B49">
        <w:rPr>
          <w:rFonts w:ascii="Arial" w:eastAsia="游明朝" w:hAnsi="Arial" w:cs="Arial"/>
          <w:b/>
          <w:bCs/>
          <w:sz w:val="21"/>
          <w:szCs w:val="21"/>
          <w:u w:val="single"/>
          <w:lang w:val="en-US"/>
        </w:rPr>
        <w:t>reporting</w:t>
      </w:r>
      <w:proofErr w:type="gramEnd"/>
    </w:p>
    <w:p w14:paraId="6A074A4F" w14:textId="56C74667" w:rsidR="001110EC" w:rsidRPr="00FB55FB" w:rsidRDefault="001110EC" w:rsidP="001110EC">
      <w:pPr>
        <w:overflowPunct/>
        <w:autoSpaceDE/>
        <w:autoSpaceDN/>
        <w:adjustRightInd/>
        <w:spacing w:after="0"/>
        <w:textAlignment w:val="auto"/>
        <w:rPr>
          <w:rFonts w:ascii="Arial" w:eastAsia="游明朝" w:hAnsi="Arial" w:cs="Arial"/>
          <w:b/>
          <w:bCs/>
          <w:sz w:val="21"/>
          <w:szCs w:val="21"/>
          <w:lang w:val="en-US"/>
        </w:rPr>
      </w:pPr>
    </w:p>
    <w:p w14:paraId="67208218" w14:textId="3E2CAF71" w:rsidR="005A346A" w:rsidRPr="005A346A" w:rsidRDefault="005A346A" w:rsidP="005A346A">
      <w:pPr>
        <w:rPr>
          <w:rFonts w:ascii="Arial" w:hAnsi="Arial" w:cs="Arial"/>
          <w:sz w:val="21"/>
          <w:szCs w:val="21"/>
        </w:rPr>
      </w:pPr>
      <w:bookmarkStart w:id="1" w:name="P3"/>
      <w:r w:rsidRPr="005A346A">
        <w:rPr>
          <w:rFonts w:ascii="Arial" w:hAnsi="Arial" w:cs="Arial"/>
          <w:sz w:val="21"/>
          <w:szCs w:val="21"/>
        </w:rPr>
        <w:t xml:space="preserve">Currently, </w:t>
      </w:r>
      <w:r w:rsidR="00C37F70">
        <w:rPr>
          <w:rFonts w:ascii="Arial" w:hAnsi="Arial" w:cs="Arial"/>
          <w:sz w:val="21"/>
          <w:szCs w:val="21"/>
        </w:rPr>
        <w:t>L1 filtering</w:t>
      </w:r>
      <w:r w:rsidRPr="005A346A">
        <w:rPr>
          <w:rFonts w:ascii="Arial" w:hAnsi="Arial" w:cs="Arial"/>
          <w:sz w:val="21"/>
          <w:szCs w:val="21"/>
        </w:rPr>
        <w:t xml:space="preserve"> is </w:t>
      </w:r>
      <w:r>
        <w:rPr>
          <w:rFonts w:ascii="Arial" w:hAnsi="Arial" w:cs="Arial"/>
          <w:sz w:val="21"/>
          <w:szCs w:val="21"/>
        </w:rPr>
        <w:t xml:space="preserve">up to </w:t>
      </w:r>
      <w:r w:rsidRPr="005A346A">
        <w:rPr>
          <w:rFonts w:ascii="Arial" w:hAnsi="Arial" w:cs="Arial"/>
          <w:sz w:val="21"/>
          <w:szCs w:val="21"/>
        </w:rPr>
        <w:t xml:space="preserve">UE implementation and not </w:t>
      </w:r>
      <w:r w:rsidR="00C37F70">
        <w:rPr>
          <w:rFonts w:ascii="Arial" w:hAnsi="Arial" w:cs="Arial"/>
          <w:sz w:val="21"/>
          <w:szCs w:val="21"/>
        </w:rPr>
        <w:t>specified</w:t>
      </w:r>
      <w:r w:rsidRPr="005A346A">
        <w:rPr>
          <w:rFonts w:ascii="Arial" w:hAnsi="Arial" w:cs="Arial"/>
          <w:sz w:val="21"/>
          <w:szCs w:val="21"/>
        </w:rPr>
        <w:t xml:space="preserve">. L1 </w:t>
      </w:r>
      <w:r w:rsidR="00E62803">
        <w:rPr>
          <w:rFonts w:ascii="Arial" w:hAnsi="Arial" w:cs="Arial"/>
          <w:sz w:val="21"/>
          <w:szCs w:val="21"/>
        </w:rPr>
        <w:t xml:space="preserve">specified </w:t>
      </w:r>
      <w:r w:rsidRPr="005A346A">
        <w:rPr>
          <w:rFonts w:ascii="Arial" w:hAnsi="Arial" w:cs="Arial"/>
          <w:sz w:val="21"/>
          <w:szCs w:val="21"/>
        </w:rPr>
        <w:t xml:space="preserve">filtering is necessary for evaluation of events sending reports from </w:t>
      </w:r>
      <w:r w:rsidR="00E62803">
        <w:rPr>
          <w:rFonts w:ascii="Arial" w:hAnsi="Arial" w:cs="Arial"/>
          <w:sz w:val="21"/>
          <w:szCs w:val="21"/>
        </w:rPr>
        <w:t>UE</w:t>
      </w:r>
      <w:r w:rsidR="000C6592">
        <w:rPr>
          <w:rFonts w:ascii="Arial" w:hAnsi="Arial" w:cs="Arial"/>
          <w:sz w:val="21"/>
          <w:szCs w:val="21"/>
        </w:rPr>
        <w:t xml:space="preserve">. </w:t>
      </w:r>
      <w:r w:rsidR="000C6592" w:rsidRPr="000C6592">
        <w:rPr>
          <w:rFonts w:ascii="Arial" w:hAnsi="Arial" w:cs="Arial" w:hint="eastAsia"/>
          <w:sz w:val="21"/>
          <w:szCs w:val="21"/>
        </w:rPr>
        <w:t>This</w:t>
      </w:r>
      <w:r w:rsidRPr="005A346A">
        <w:rPr>
          <w:rFonts w:ascii="Arial" w:hAnsi="Arial" w:cs="Arial"/>
          <w:sz w:val="21"/>
          <w:szCs w:val="21"/>
        </w:rPr>
        <w:t xml:space="preserve"> will prevent ping-pong by obtaining more reliable measurement report information.</w:t>
      </w:r>
    </w:p>
    <w:p w14:paraId="652BCA01" w14:textId="36B3EA9A" w:rsidR="005A346A" w:rsidRPr="005A346A" w:rsidRDefault="00F910C7" w:rsidP="005A346A">
      <w:pPr>
        <w:rPr>
          <w:rFonts w:ascii="Arial" w:hAnsi="Arial" w:cs="Arial"/>
          <w:sz w:val="21"/>
          <w:szCs w:val="21"/>
        </w:rPr>
      </w:pPr>
      <w:r>
        <w:rPr>
          <w:rFonts w:ascii="Arial" w:hAnsi="Arial" w:cs="Arial"/>
          <w:sz w:val="21"/>
          <w:szCs w:val="21"/>
        </w:rPr>
        <w:t>-</w:t>
      </w:r>
      <w:r w:rsidR="005A346A" w:rsidRPr="005A346A">
        <w:rPr>
          <w:rFonts w:ascii="Arial" w:hAnsi="Arial" w:cs="Arial"/>
          <w:sz w:val="21"/>
          <w:szCs w:val="21"/>
        </w:rPr>
        <w:t xml:space="preserve">Improved measurement accuracy: The wireless environment is dynamic, and signal strength and quality change instantly. Using L1 </w:t>
      </w:r>
      <w:r>
        <w:rPr>
          <w:rFonts w:ascii="Arial" w:hAnsi="Arial" w:cs="Arial"/>
          <w:sz w:val="21"/>
          <w:szCs w:val="21"/>
        </w:rPr>
        <w:t>specified</w:t>
      </w:r>
      <w:r w:rsidR="005A346A" w:rsidRPr="005A346A">
        <w:rPr>
          <w:rFonts w:ascii="Arial" w:hAnsi="Arial" w:cs="Arial"/>
          <w:sz w:val="21"/>
          <w:szCs w:val="21"/>
        </w:rPr>
        <w:t xml:space="preserve"> filtering, short-term fluctuations can be smoothed out and more stable measurements can be provided.</w:t>
      </w:r>
    </w:p>
    <w:p w14:paraId="1D6EB8E8" w14:textId="30EDFF89" w:rsidR="005A346A" w:rsidRDefault="00F910C7" w:rsidP="005A346A">
      <w:pPr>
        <w:rPr>
          <w:rFonts w:ascii="Arial" w:hAnsi="Arial" w:cs="Arial"/>
          <w:sz w:val="21"/>
          <w:szCs w:val="21"/>
        </w:rPr>
      </w:pPr>
      <w:r>
        <w:rPr>
          <w:rFonts w:ascii="Arial" w:hAnsi="Arial" w:cs="Arial"/>
          <w:sz w:val="21"/>
          <w:szCs w:val="21"/>
        </w:rPr>
        <w:t>-</w:t>
      </w:r>
      <w:r w:rsidR="005A346A" w:rsidRPr="005A346A">
        <w:rPr>
          <w:rFonts w:ascii="Arial" w:hAnsi="Arial" w:cs="Arial"/>
          <w:sz w:val="21"/>
          <w:szCs w:val="21"/>
        </w:rPr>
        <w:t>Improved reliability: To increase the reliability of measurement data, it is important to eliminate noise and temporary interference. Applying filtering reduces the impact of these factors and makes it possible to obtain more reliable measurements.</w:t>
      </w:r>
    </w:p>
    <w:p w14:paraId="1D1E19A8" w14:textId="0A55ECEB" w:rsidR="00CE63C6" w:rsidRDefault="001110EC" w:rsidP="005A346A">
      <w:pPr>
        <w:rPr>
          <w:rFonts w:ascii="Arial" w:eastAsia="游明朝" w:hAnsi="Arial" w:cs="Arial"/>
          <w:b/>
          <w:bCs/>
          <w:sz w:val="21"/>
          <w:szCs w:val="21"/>
        </w:rPr>
      </w:pPr>
      <w:bookmarkStart w:id="2" w:name="P2"/>
      <w:r w:rsidRPr="00A65DF8">
        <w:rPr>
          <w:rFonts w:ascii="Arial" w:eastAsia="游明朝" w:hAnsi="Arial" w:cs="Arial"/>
          <w:b/>
          <w:bCs/>
          <w:sz w:val="21"/>
          <w:szCs w:val="21"/>
        </w:rPr>
        <w:t xml:space="preserve">Proposal </w:t>
      </w:r>
      <w:r w:rsidR="00283B49">
        <w:rPr>
          <w:rFonts w:ascii="Arial" w:eastAsia="游明朝" w:hAnsi="Arial" w:cs="Arial"/>
          <w:b/>
          <w:bCs/>
          <w:sz w:val="21"/>
          <w:szCs w:val="21"/>
        </w:rPr>
        <w:t>2</w:t>
      </w:r>
      <w:r>
        <w:rPr>
          <w:rFonts w:ascii="Arial" w:eastAsia="游明朝" w:hAnsi="Arial" w:cs="Arial" w:hint="eastAsia"/>
          <w:b/>
          <w:bCs/>
          <w:sz w:val="21"/>
          <w:szCs w:val="21"/>
        </w:rPr>
        <w:t>:</w:t>
      </w:r>
      <w:r>
        <w:rPr>
          <w:rFonts w:ascii="Arial" w:eastAsia="游明朝" w:hAnsi="Arial" w:cs="Arial"/>
          <w:b/>
          <w:bCs/>
          <w:sz w:val="21"/>
          <w:szCs w:val="21"/>
        </w:rPr>
        <w:t xml:space="preserve"> </w:t>
      </w:r>
      <w:r w:rsidR="00F34D1B" w:rsidRPr="00F34D1B">
        <w:rPr>
          <w:rFonts w:ascii="Arial" w:eastAsia="游明朝" w:hAnsi="Arial" w:cs="Arial"/>
          <w:b/>
          <w:bCs/>
          <w:sz w:val="21"/>
          <w:szCs w:val="21"/>
        </w:rPr>
        <w:t>L1 specified filtering is introduced for event evaluation and L1 measurement results reported by event triggered reporting</w:t>
      </w:r>
      <w:r w:rsidR="001A5BB9">
        <w:rPr>
          <w:rFonts w:ascii="Arial" w:eastAsia="游明朝" w:hAnsi="Arial" w:cs="Arial"/>
          <w:b/>
          <w:bCs/>
          <w:sz w:val="21"/>
          <w:szCs w:val="21"/>
        </w:rPr>
        <w:t>.</w:t>
      </w:r>
      <w:bookmarkStart w:id="3" w:name="P4"/>
      <w:bookmarkEnd w:id="1"/>
    </w:p>
    <w:bookmarkEnd w:id="2"/>
    <w:bookmarkEnd w:id="3"/>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6E218052" w14:textId="65E97F55" w:rsidR="001642A6" w:rsidRPr="003A5B49" w:rsidRDefault="001642A6" w:rsidP="00781049">
      <w:pPr>
        <w:overflowPunct/>
        <w:autoSpaceDE/>
        <w:autoSpaceDN/>
        <w:adjustRightInd/>
        <w:textAlignment w:val="auto"/>
        <w:rPr>
          <w:rFonts w:ascii="Arial" w:eastAsia="游明朝" w:hAnsi="Arial" w:cs="Arial"/>
          <w:b/>
          <w:bCs/>
          <w:sz w:val="21"/>
          <w:szCs w:val="21"/>
        </w:rPr>
      </w:pPr>
      <w:r>
        <w:rPr>
          <w:rFonts w:cs="Arial"/>
          <w:lang w:eastAsia="zh-CN"/>
        </w:rPr>
        <w:fldChar w:fldCharType="begin"/>
      </w:r>
      <w:r>
        <w:rPr>
          <w:rFonts w:cs="Arial"/>
          <w:lang w:eastAsia="zh-CN"/>
        </w:rPr>
        <w:instrText xml:space="preserve"> REF P1 \h </w:instrText>
      </w:r>
      <w:r>
        <w:rPr>
          <w:rFonts w:cs="Arial"/>
          <w:lang w:eastAsia="zh-CN"/>
        </w:rPr>
      </w:r>
      <w:r>
        <w:rPr>
          <w:rFonts w:cs="Arial"/>
          <w:lang w:eastAsia="zh-CN"/>
        </w:rPr>
        <w:fldChar w:fldCharType="separate"/>
      </w:r>
      <w:r w:rsidRPr="00EE080B">
        <w:rPr>
          <w:rFonts w:ascii="Arial" w:eastAsia="游明朝" w:hAnsi="Arial" w:cs="Arial"/>
          <w:b/>
          <w:bCs/>
          <w:sz w:val="21"/>
          <w:szCs w:val="21"/>
        </w:rPr>
        <w:t xml:space="preserve">Proposal 1: </w:t>
      </w:r>
      <w:r w:rsidRPr="003C5EEC">
        <w:rPr>
          <w:rFonts w:ascii="Arial" w:eastAsia="游明朝" w:hAnsi="Arial" w:cs="Arial" w:hint="eastAsia"/>
          <w:b/>
          <w:bCs/>
          <w:sz w:val="21"/>
          <w:szCs w:val="21"/>
        </w:rPr>
        <w:t>For the framework of CSI acquisition before LTM cell switch, Alt-1 should be supported</w:t>
      </w:r>
      <w:r>
        <w:rPr>
          <w:rFonts w:ascii="Arial" w:eastAsia="游明朝" w:hAnsi="Arial" w:cs="Arial"/>
          <w:b/>
          <w:bCs/>
          <w:sz w:val="21"/>
          <w:szCs w:val="21"/>
        </w:rPr>
        <w:t>.</w:t>
      </w:r>
    </w:p>
    <w:p w14:paraId="63036210" w14:textId="12755A85" w:rsidR="001642A6" w:rsidRDefault="001642A6" w:rsidP="005A346A">
      <w:pPr>
        <w:rPr>
          <w:rFonts w:ascii="Arial" w:eastAsia="游明朝" w:hAnsi="Arial" w:cs="Arial"/>
          <w:b/>
          <w:bCs/>
          <w:sz w:val="21"/>
          <w:szCs w:val="21"/>
        </w:rPr>
      </w:pPr>
      <w:r>
        <w:rPr>
          <w:rFonts w:cs="Arial"/>
          <w:lang w:eastAsia="zh-CN"/>
        </w:rPr>
        <w:fldChar w:fldCharType="end"/>
      </w:r>
      <w:r>
        <w:rPr>
          <w:rFonts w:cs="Arial"/>
          <w:lang w:eastAsia="zh-CN"/>
        </w:rPr>
        <w:fldChar w:fldCharType="begin"/>
      </w:r>
      <w:r>
        <w:rPr>
          <w:rFonts w:cs="Arial"/>
          <w:lang w:eastAsia="zh-CN"/>
        </w:rPr>
        <w:instrText xml:space="preserve"> REF P2 \h </w:instrText>
      </w:r>
      <w:r>
        <w:rPr>
          <w:rFonts w:cs="Arial"/>
          <w:lang w:eastAsia="zh-CN"/>
        </w:rPr>
      </w:r>
      <w:r>
        <w:rPr>
          <w:rFonts w:cs="Arial"/>
          <w:lang w:eastAsia="zh-CN"/>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2</w:t>
      </w:r>
      <w:r>
        <w:rPr>
          <w:rFonts w:ascii="Arial" w:eastAsia="游明朝" w:hAnsi="Arial" w:cs="Arial" w:hint="eastAsia"/>
          <w:b/>
          <w:bCs/>
          <w:sz w:val="21"/>
          <w:szCs w:val="21"/>
        </w:rPr>
        <w:t>:</w:t>
      </w:r>
      <w:r>
        <w:rPr>
          <w:rFonts w:ascii="Arial" w:eastAsia="游明朝" w:hAnsi="Arial" w:cs="Arial"/>
          <w:b/>
          <w:bCs/>
          <w:sz w:val="21"/>
          <w:szCs w:val="21"/>
        </w:rPr>
        <w:t xml:space="preserve"> </w:t>
      </w:r>
      <w:r w:rsidRPr="00F34D1B">
        <w:rPr>
          <w:rFonts w:ascii="Arial" w:eastAsia="游明朝" w:hAnsi="Arial" w:cs="Arial"/>
          <w:b/>
          <w:bCs/>
          <w:sz w:val="21"/>
          <w:szCs w:val="21"/>
        </w:rPr>
        <w:t>L1 specified filtering is introduced for event evaluation and L1 measurement results reported by event triggered reporting</w:t>
      </w:r>
      <w:r>
        <w:rPr>
          <w:rFonts w:ascii="Arial" w:eastAsia="游明朝" w:hAnsi="Arial" w:cs="Arial"/>
          <w:b/>
          <w:bCs/>
          <w:sz w:val="21"/>
          <w:szCs w:val="21"/>
        </w:rPr>
        <w:t>.</w:t>
      </w:r>
    </w:p>
    <w:p w14:paraId="190E462F" w14:textId="13D5F71A" w:rsidR="00044BD1" w:rsidRDefault="001642A6" w:rsidP="00A5719A">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end"/>
      </w:r>
      <w:r w:rsidR="00044BD1">
        <w:rPr>
          <w:rFonts w:cs="Arial"/>
          <w:lang w:eastAsia="zh-CN"/>
        </w:rPr>
        <w:fldChar w:fldCharType="begin"/>
      </w:r>
      <w:r w:rsidR="00044BD1">
        <w:rPr>
          <w:rFonts w:cs="Arial"/>
          <w:sz w:val="32"/>
          <w:szCs w:val="18"/>
        </w:rPr>
        <w:instrText xml:space="preserve"> REF O1 </w:instrText>
      </w:r>
      <w:r w:rsidR="00044BD1">
        <w:rPr>
          <w:rFonts w:cs="Arial"/>
          <w:lang w:eastAsia="zh-CN"/>
        </w:rPr>
        <w:fldChar w:fldCharType="separate"/>
      </w:r>
    </w:p>
    <w:p w14:paraId="03C67EC1" w14:textId="3F61E8FC" w:rsidR="008678EA" w:rsidRPr="008678EA" w:rsidRDefault="00044BD1" w:rsidP="001A754A">
      <w:pPr>
        <w:pStyle w:val="1"/>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29A4955E" w:rsidR="00BC6957" w:rsidRDefault="009F4AEE" w:rsidP="009E0E48">
      <w:pPr>
        <w:pStyle w:val="a9"/>
        <w:spacing w:after="0"/>
        <w:jc w:val="left"/>
        <w:rPr>
          <w:rFonts w:cs="Arial"/>
        </w:rPr>
      </w:pPr>
      <w:r>
        <w:rPr>
          <w:rFonts w:cs="Arial"/>
        </w:rPr>
        <w:t xml:space="preserve">[1] </w:t>
      </w:r>
      <w:r w:rsidR="004E213B" w:rsidRPr="000845D8">
        <w:rPr>
          <w:rFonts w:cs="Arial"/>
        </w:rPr>
        <w:t>RP-24</w:t>
      </w:r>
      <w:r w:rsidR="00734B39">
        <w:rPr>
          <w:rFonts w:cs="Arial"/>
        </w:rPr>
        <w:t>1515</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C8CE560" w14:textId="4B83DF62" w:rsidR="000B388C" w:rsidRDefault="002F03D4" w:rsidP="009E0E48">
      <w:pPr>
        <w:pStyle w:val="Doc-title"/>
      </w:pPr>
      <w:r>
        <w:rPr>
          <w:rFonts w:cs="Arial"/>
        </w:rPr>
        <w:t>[</w:t>
      </w:r>
      <w:r w:rsidR="005822F5">
        <w:rPr>
          <w:rFonts w:cs="Arial"/>
        </w:rPr>
        <w:t>2</w:t>
      </w:r>
      <w:r>
        <w:rPr>
          <w:rFonts w:cs="Arial"/>
        </w:rPr>
        <w:t>]</w:t>
      </w:r>
      <w:r w:rsidR="005822F5" w:rsidRPr="005822F5">
        <w:t xml:space="preserve"> </w:t>
      </w:r>
      <w:r w:rsidR="00A06CA6" w:rsidRPr="00A06CA6">
        <w:t>Chair notes RAN1#118</w:t>
      </w:r>
      <w:r w:rsidR="000B388C">
        <w:tab/>
      </w:r>
    </w:p>
    <w:p w14:paraId="61D29AB8" w14:textId="74487308" w:rsidR="002F03D4" w:rsidRPr="000B388C" w:rsidRDefault="002F03D4" w:rsidP="00A13633">
      <w:pPr>
        <w:pStyle w:val="a9"/>
        <w:jc w:val="left"/>
        <w:rPr>
          <w:rFonts w:cs="Arial"/>
        </w:rPr>
      </w:pPr>
    </w:p>
    <w:sectPr w:rsidR="002F03D4" w:rsidRPr="000B388C"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79DA1" w14:textId="77777777" w:rsidR="008F5C69" w:rsidRDefault="008F5C69">
      <w:r>
        <w:separator/>
      </w:r>
    </w:p>
  </w:endnote>
  <w:endnote w:type="continuationSeparator" w:id="0">
    <w:p w14:paraId="5233E8C6" w14:textId="77777777" w:rsidR="008F5C69" w:rsidRDefault="008F5C69">
      <w:r>
        <w:continuationSeparator/>
      </w:r>
    </w:p>
  </w:endnote>
  <w:endnote w:type="continuationNotice" w:id="1">
    <w:p w14:paraId="3F07A8DE" w14:textId="77777777" w:rsidR="008F5C69" w:rsidRDefault="008F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CB85D" w14:textId="77777777" w:rsidR="008F5C69" w:rsidRDefault="008F5C69">
      <w:r>
        <w:separator/>
      </w:r>
    </w:p>
  </w:footnote>
  <w:footnote w:type="continuationSeparator" w:id="0">
    <w:p w14:paraId="65E2ECA9" w14:textId="77777777" w:rsidR="008F5C69" w:rsidRDefault="008F5C69">
      <w:r>
        <w:continuationSeparator/>
      </w:r>
    </w:p>
  </w:footnote>
  <w:footnote w:type="continuationNotice" w:id="1">
    <w:p w14:paraId="3E401203" w14:textId="77777777" w:rsidR="008F5C69" w:rsidRDefault="008F5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E62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522D92"/>
    <w:multiLevelType w:val="hybridMultilevel"/>
    <w:tmpl w:val="E598BA60"/>
    <w:lvl w:ilvl="0" w:tplc="8C3C66C6">
      <w:start w:val="1"/>
      <w:numFmt w:val="bullet"/>
      <w:lvlText w:val="-"/>
      <w:lvlJc w:val="left"/>
      <w:pPr>
        <w:tabs>
          <w:tab w:val="num" w:pos="720"/>
        </w:tabs>
        <w:ind w:left="720" w:hanging="360"/>
      </w:pPr>
      <w:rPr>
        <w:rFonts w:ascii="Times New Roman" w:hAnsi="Times New Roman" w:hint="default"/>
      </w:rPr>
    </w:lvl>
    <w:lvl w:ilvl="1" w:tplc="4F607442" w:tentative="1">
      <w:start w:val="1"/>
      <w:numFmt w:val="bullet"/>
      <w:lvlText w:val="-"/>
      <w:lvlJc w:val="left"/>
      <w:pPr>
        <w:tabs>
          <w:tab w:val="num" w:pos="1440"/>
        </w:tabs>
        <w:ind w:left="1440" w:hanging="360"/>
      </w:pPr>
      <w:rPr>
        <w:rFonts w:ascii="Times New Roman" w:hAnsi="Times New Roman" w:hint="default"/>
      </w:rPr>
    </w:lvl>
    <w:lvl w:ilvl="2" w:tplc="83E09316" w:tentative="1">
      <w:start w:val="1"/>
      <w:numFmt w:val="bullet"/>
      <w:lvlText w:val="-"/>
      <w:lvlJc w:val="left"/>
      <w:pPr>
        <w:tabs>
          <w:tab w:val="num" w:pos="2160"/>
        </w:tabs>
        <w:ind w:left="2160" w:hanging="360"/>
      </w:pPr>
      <w:rPr>
        <w:rFonts w:ascii="Times New Roman" w:hAnsi="Times New Roman" w:hint="default"/>
      </w:rPr>
    </w:lvl>
    <w:lvl w:ilvl="3" w:tplc="53822464" w:tentative="1">
      <w:start w:val="1"/>
      <w:numFmt w:val="bullet"/>
      <w:lvlText w:val="-"/>
      <w:lvlJc w:val="left"/>
      <w:pPr>
        <w:tabs>
          <w:tab w:val="num" w:pos="2880"/>
        </w:tabs>
        <w:ind w:left="2880" w:hanging="360"/>
      </w:pPr>
      <w:rPr>
        <w:rFonts w:ascii="Times New Roman" w:hAnsi="Times New Roman" w:hint="default"/>
      </w:rPr>
    </w:lvl>
    <w:lvl w:ilvl="4" w:tplc="89226F46" w:tentative="1">
      <w:start w:val="1"/>
      <w:numFmt w:val="bullet"/>
      <w:lvlText w:val="-"/>
      <w:lvlJc w:val="left"/>
      <w:pPr>
        <w:tabs>
          <w:tab w:val="num" w:pos="3600"/>
        </w:tabs>
        <w:ind w:left="3600" w:hanging="360"/>
      </w:pPr>
      <w:rPr>
        <w:rFonts w:ascii="Times New Roman" w:hAnsi="Times New Roman" w:hint="default"/>
      </w:rPr>
    </w:lvl>
    <w:lvl w:ilvl="5" w:tplc="2CD65744" w:tentative="1">
      <w:start w:val="1"/>
      <w:numFmt w:val="bullet"/>
      <w:lvlText w:val="-"/>
      <w:lvlJc w:val="left"/>
      <w:pPr>
        <w:tabs>
          <w:tab w:val="num" w:pos="4320"/>
        </w:tabs>
        <w:ind w:left="4320" w:hanging="360"/>
      </w:pPr>
      <w:rPr>
        <w:rFonts w:ascii="Times New Roman" w:hAnsi="Times New Roman" w:hint="default"/>
      </w:rPr>
    </w:lvl>
    <w:lvl w:ilvl="6" w:tplc="449CA3CE" w:tentative="1">
      <w:start w:val="1"/>
      <w:numFmt w:val="bullet"/>
      <w:lvlText w:val="-"/>
      <w:lvlJc w:val="left"/>
      <w:pPr>
        <w:tabs>
          <w:tab w:val="num" w:pos="5040"/>
        </w:tabs>
        <w:ind w:left="5040" w:hanging="360"/>
      </w:pPr>
      <w:rPr>
        <w:rFonts w:ascii="Times New Roman" w:hAnsi="Times New Roman" w:hint="default"/>
      </w:rPr>
    </w:lvl>
    <w:lvl w:ilvl="7" w:tplc="C8863EEC" w:tentative="1">
      <w:start w:val="1"/>
      <w:numFmt w:val="bullet"/>
      <w:lvlText w:val="-"/>
      <w:lvlJc w:val="left"/>
      <w:pPr>
        <w:tabs>
          <w:tab w:val="num" w:pos="5760"/>
        </w:tabs>
        <w:ind w:left="5760" w:hanging="360"/>
      </w:pPr>
      <w:rPr>
        <w:rFonts w:ascii="Times New Roman" w:hAnsi="Times New Roman" w:hint="default"/>
      </w:rPr>
    </w:lvl>
    <w:lvl w:ilvl="8" w:tplc="7618155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B194C"/>
    <w:multiLevelType w:val="hybridMultilevel"/>
    <w:tmpl w:val="817CEE0C"/>
    <w:lvl w:ilvl="0" w:tplc="E7F4418E">
      <w:start w:val="1"/>
      <w:numFmt w:val="bullet"/>
      <w:lvlText w:val="-"/>
      <w:lvlJc w:val="left"/>
      <w:pPr>
        <w:tabs>
          <w:tab w:val="num" w:pos="720"/>
        </w:tabs>
        <w:ind w:left="720" w:hanging="360"/>
      </w:pPr>
      <w:rPr>
        <w:rFonts w:ascii="Times New Roman" w:hAnsi="Times New Roman" w:hint="default"/>
      </w:rPr>
    </w:lvl>
    <w:lvl w:ilvl="1" w:tplc="46B02A84">
      <w:numFmt w:val="bullet"/>
      <w:lvlText w:val="o"/>
      <w:lvlJc w:val="left"/>
      <w:pPr>
        <w:tabs>
          <w:tab w:val="num" w:pos="1440"/>
        </w:tabs>
        <w:ind w:left="1440" w:hanging="360"/>
      </w:pPr>
      <w:rPr>
        <w:rFonts w:ascii="Courier New" w:hAnsi="Courier New" w:hint="default"/>
      </w:rPr>
    </w:lvl>
    <w:lvl w:ilvl="2" w:tplc="61F08CB4" w:tentative="1">
      <w:start w:val="1"/>
      <w:numFmt w:val="bullet"/>
      <w:lvlText w:val="-"/>
      <w:lvlJc w:val="left"/>
      <w:pPr>
        <w:tabs>
          <w:tab w:val="num" w:pos="2160"/>
        </w:tabs>
        <w:ind w:left="2160" w:hanging="360"/>
      </w:pPr>
      <w:rPr>
        <w:rFonts w:ascii="Times New Roman" w:hAnsi="Times New Roman" w:hint="default"/>
      </w:rPr>
    </w:lvl>
    <w:lvl w:ilvl="3" w:tplc="7A7EB52A" w:tentative="1">
      <w:start w:val="1"/>
      <w:numFmt w:val="bullet"/>
      <w:lvlText w:val="-"/>
      <w:lvlJc w:val="left"/>
      <w:pPr>
        <w:tabs>
          <w:tab w:val="num" w:pos="2880"/>
        </w:tabs>
        <w:ind w:left="2880" w:hanging="360"/>
      </w:pPr>
      <w:rPr>
        <w:rFonts w:ascii="Times New Roman" w:hAnsi="Times New Roman" w:hint="default"/>
      </w:rPr>
    </w:lvl>
    <w:lvl w:ilvl="4" w:tplc="8D5C8F80" w:tentative="1">
      <w:start w:val="1"/>
      <w:numFmt w:val="bullet"/>
      <w:lvlText w:val="-"/>
      <w:lvlJc w:val="left"/>
      <w:pPr>
        <w:tabs>
          <w:tab w:val="num" w:pos="3600"/>
        </w:tabs>
        <w:ind w:left="3600" w:hanging="360"/>
      </w:pPr>
      <w:rPr>
        <w:rFonts w:ascii="Times New Roman" w:hAnsi="Times New Roman" w:hint="default"/>
      </w:rPr>
    </w:lvl>
    <w:lvl w:ilvl="5" w:tplc="98E63360" w:tentative="1">
      <w:start w:val="1"/>
      <w:numFmt w:val="bullet"/>
      <w:lvlText w:val="-"/>
      <w:lvlJc w:val="left"/>
      <w:pPr>
        <w:tabs>
          <w:tab w:val="num" w:pos="4320"/>
        </w:tabs>
        <w:ind w:left="4320" w:hanging="360"/>
      </w:pPr>
      <w:rPr>
        <w:rFonts w:ascii="Times New Roman" w:hAnsi="Times New Roman" w:hint="default"/>
      </w:rPr>
    </w:lvl>
    <w:lvl w:ilvl="6" w:tplc="4600D858" w:tentative="1">
      <w:start w:val="1"/>
      <w:numFmt w:val="bullet"/>
      <w:lvlText w:val="-"/>
      <w:lvlJc w:val="left"/>
      <w:pPr>
        <w:tabs>
          <w:tab w:val="num" w:pos="5040"/>
        </w:tabs>
        <w:ind w:left="5040" w:hanging="360"/>
      </w:pPr>
      <w:rPr>
        <w:rFonts w:ascii="Times New Roman" w:hAnsi="Times New Roman" w:hint="default"/>
      </w:rPr>
    </w:lvl>
    <w:lvl w:ilvl="7" w:tplc="3F60A790" w:tentative="1">
      <w:start w:val="1"/>
      <w:numFmt w:val="bullet"/>
      <w:lvlText w:val="-"/>
      <w:lvlJc w:val="left"/>
      <w:pPr>
        <w:tabs>
          <w:tab w:val="num" w:pos="5760"/>
        </w:tabs>
        <w:ind w:left="5760" w:hanging="360"/>
      </w:pPr>
      <w:rPr>
        <w:rFonts w:ascii="Times New Roman" w:hAnsi="Times New Roman" w:hint="default"/>
      </w:rPr>
    </w:lvl>
    <w:lvl w:ilvl="8" w:tplc="DDD018D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7468A2"/>
    <w:multiLevelType w:val="hybridMultilevel"/>
    <w:tmpl w:val="C5583664"/>
    <w:lvl w:ilvl="0" w:tplc="FA809E1E">
      <w:start w:val="1"/>
      <w:numFmt w:val="bullet"/>
      <w:lvlText w:val="-"/>
      <w:lvlJc w:val="left"/>
      <w:pPr>
        <w:tabs>
          <w:tab w:val="num" w:pos="720"/>
        </w:tabs>
        <w:ind w:left="720" w:hanging="360"/>
      </w:pPr>
      <w:rPr>
        <w:rFonts w:ascii="Times New Roman" w:hAnsi="Times New Roman" w:hint="default"/>
      </w:rPr>
    </w:lvl>
    <w:lvl w:ilvl="1" w:tplc="5854E4E6">
      <w:numFmt w:val="bullet"/>
      <w:lvlText w:val="o"/>
      <w:lvlJc w:val="left"/>
      <w:pPr>
        <w:tabs>
          <w:tab w:val="num" w:pos="1440"/>
        </w:tabs>
        <w:ind w:left="1440" w:hanging="360"/>
      </w:pPr>
      <w:rPr>
        <w:rFonts w:ascii="Courier New" w:hAnsi="Courier New" w:hint="default"/>
      </w:rPr>
    </w:lvl>
    <w:lvl w:ilvl="2" w:tplc="E72C3704">
      <w:numFmt w:val="bullet"/>
      <w:lvlText w:val=""/>
      <w:lvlJc w:val="left"/>
      <w:pPr>
        <w:tabs>
          <w:tab w:val="num" w:pos="2160"/>
        </w:tabs>
        <w:ind w:left="2160" w:hanging="360"/>
      </w:pPr>
      <w:rPr>
        <w:rFonts w:ascii="Wingdings" w:hAnsi="Wingdings" w:hint="default"/>
      </w:rPr>
    </w:lvl>
    <w:lvl w:ilvl="3" w:tplc="ECDAFEF4">
      <w:numFmt w:val="bullet"/>
      <w:lvlText w:val=""/>
      <w:lvlJc w:val="left"/>
      <w:pPr>
        <w:tabs>
          <w:tab w:val="num" w:pos="2880"/>
        </w:tabs>
        <w:ind w:left="2880" w:hanging="360"/>
      </w:pPr>
      <w:rPr>
        <w:rFonts w:ascii="Symbol" w:hAnsi="Symbol" w:hint="default"/>
      </w:rPr>
    </w:lvl>
    <w:lvl w:ilvl="4" w:tplc="8362C004" w:tentative="1">
      <w:start w:val="1"/>
      <w:numFmt w:val="bullet"/>
      <w:lvlText w:val="-"/>
      <w:lvlJc w:val="left"/>
      <w:pPr>
        <w:tabs>
          <w:tab w:val="num" w:pos="3600"/>
        </w:tabs>
        <w:ind w:left="3600" w:hanging="360"/>
      </w:pPr>
      <w:rPr>
        <w:rFonts w:ascii="Times New Roman" w:hAnsi="Times New Roman" w:hint="default"/>
      </w:rPr>
    </w:lvl>
    <w:lvl w:ilvl="5" w:tplc="E68C0A2A" w:tentative="1">
      <w:start w:val="1"/>
      <w:numFmt w:val="bullet"/>
      <w:lvlText w:val="-"/>
      <w:lvlJc w:val="left"/>
      <w:pPr>
        <w:tabs>
          <w:tab w:val="num" w:pos="4320"/>
        </w:tabs>
        <w:ind w:left="4320" w:hanging="360"/>
      </w:pPr>
      <w:rPr>
        <w:rFonts w:ascii="Times New Roman" w:hAnsi="Times New Roman" w:hint="default"/>
      </w:rPr>
    </w:lvl>
    <w:lvl w:ilvl="6" w:tplc="2A22A5EA" w:tentative="1">
      <w:start w:val="1"/>
      <w:numFmt w:val="bullet"/>
      <w:lvlText w:val="-"/>
      <w:lvlJc w:val="left"/>
      <w:pPr>
        <w:tabs>
          <w:tab w:val="num" w:pos="5040"/>
        </w:tabs>
        <w:ind w:left="5040" w:hanging="360"/>
      </w:pPr>
      <w:rPr>
        <w:rFonts w:ascii="Times New Roman" w:hAnsi="Times New Roman" w:hint="default"/>
      </w:rPr>
    </w:lvl>
    <w:lvl w:ilvl="7" w:tplc="A6BC0BB2" w:tentative="1">
      <w:start w:val="1"/>
      <w:numFmt w:val="bullet"/>
      <w:lvlText w:val="-"/>
      <w:lvlJc w:val="left"/>
      <w:pPr>
        <w:tabs>
          <w:tab w:val="num" w:pos="5760"/>
        </w:tabs>
        <w:ind w:left="5760" w:hanging="360"/>
      </w:pPr>
      <w:rPr>
        <w:rFonts w:ascii="Times New Roman" w:hAnsi="Times New Roman" w:hint="default"/>
      </w:rPr>
    </w:lvl>
    <w:lvl w:ilvl="8" w:tplc="2BD2A10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68C5D55"/>
    <w:multiLevelType w:val="hybridMultilevel"/>
    <w:tmpl w:val="ACB08B22"/>
    <w:lvl w:ilvl="0" w:tplc="0748BBEE">
      <w:start w:val="1"/>
      <w:numFmt w:val="bullet"/>
      <w:lvlText w:val="-"/>
      <w:lvlJc w:val="left"/>
      <w:pPr>
        <w:tabs>
          <w:tab w:val="num" w:pos="720"/>
        </w:tabs>
        <w:ind w:left="720" w:hanging="360"/>
      </w:pPr>
      <w:rPr>
        <w:rFonts w:ascii="Times New Roman" w:hAnsi="Times New Roman" w:hint="default"/>
      </w:rPr>
    </w:lvl>
    <w:lvl w:ilvl="1" w:tplc="486E2268" w:tentative="1">
      <w:start w:val="1"/>
      <w:numFmt w:val="bullet"/>
      <w:lvlText w:val="-"/>
      <w:lvlJc w:val="left"/>
      <w:pPr>
        <w:tabs>
          <w:tab w:val="num" w:pos="1440"/>
        </w:tabs>
        <w:ind w:left="1440" w:hanging="360"/>
      </w:pPr>
      <w:rPr>
        <w:rFonts w:ascii="Times New Roman" w:hAnsi="Times New Roman" w:hint="default"/>
      </w:rPr>
    </w:lvl>
    <w:lvl w:ilvl="2" w:tplc="5E6A5B56" w:tentative="1">
      <w:start w:val="1"/>
      <w:numFmt w:val="bullet"/>
      <w:lvlText w:val="-"/>
      <w:lvlJc w:val="left"/>
      <w:pPr>
        <w:tabs>
          <w:tab w:val="num" w:pos="2160"/>
        </w:tabs>
        <w:ind w:left="2160" w:hanging="360"/>
      </w:pPr>
      <w:rPr>
        <w:rFonts w:ascii="Times New Roman" w:hAnsi="Times New Roman" w:hint="default"/>
      </w:rPr>
    </w:lvl>
    <w:lvl w:ilvl="3" w:tplc="78165A16" w:tentative="1">
      <w:start w:val="1"/>
      <w:numFmt w:val="bullet"/>
      <w:lvlText w:val="-"/>
      <w:lvlJc w:val="left"/>
      <w:pPr>
        <w:tabs>
          <w:tab w:val="num" w:pos="2880"/>
        </w:tabs>
        <w:ind w:left="2880" w:hanging="360"/>
      </w:pPr>
      <w:rPr>
        <w:rFonts w:ascii="Times New Roman" w:hAnsi="Times New Roman" w:hint="default"/>
      </w:rPr>
    </w:lvl>
    <w:lvl w:ilvl="4" w:tplc="85B88544" w:tentative="1">
      <w:start w:val="1"/>
      <w:numFmt w:val="bullet"/>
      <w:lvlText w:val="-"/>
      <w:lvlJc w:val="left"/>
      <w:pPr>
        <w:tabs>
          <w:tab w:val="num" w:pos="3600"/>
        </w:tabs>
        <w:ind w:left="3600" w:hanging="360"/>
      </w:pPr>
      <w:rPr>
        <w:rFonts w:ascii="Times New Roman" w:hAnsi="Times New Roman" w:hint="default"/>
      </w:rPr>
    </w:lvl>
    <w:lvl w:ilvl="5" w:tplc="FAE487C6" w:tentative="1">
      <w:start w:val="1"/>
      <w:numFmt w:val="bullet"/>
      <w:lvlText w:val="-"/>
      <w:lvlJc w:val="left"/>
      <w:pPr>
        <w:tabs>
          <w:tab w:val="num" w:pos="4320"/>
        </w:tabs>
        <w:ind w:left="4320" w:hanging="360"/>
      </w:pPr>
      <w:rPr>
        <w:rFonts w:ascii="Times New Roman" w:hAnsi="Times New Roman" w:hint="default"/>
      </w:rPr>
    </w:lvl>
    <w:lvl w:ilvl="6" w:tplc="49A83292" w:tentative="1">
      <w:start w:val="1"/>
      <w:numFmt w:val="bullet"/>
      <w:lvlText w:val="-"/>
      <w:lvlJc w:val="left"/>
      <w:pPr>
        <w:tabs>
          <w:tab w:val="num" w:pos="5040"/>
        </w:tabs>
        <w:ind w:left="5040" w:hanging="360"/>
      </w:pPr>
      <w:rPr>
        <w:rFonts w:ascii="Times New Roman" w:hAnsi="Times New Roman" w:hint="default"/>
      </w:rPr>
    </w:lvl>
    <w:lvl w:ilvl="7" w:tplc="7D940DAE" w:tentative="1">
      <w:start w:val="1"/>
      <w:numFmt w:val="bullet"/>
      <w:lvlText w:val="-"/>
      <w:lvlJc w:val="left"/>
      <w:pPr>
        <w:tabs>
          <w:tab w:val="num" w:pos="5760"/>
        </w:tabs>
        <w:ind w:left="5760" w:hanging="360"/>
      </w:pPr>
      <w:rPr>
        <w:rFonts w:ascii="Times New Roman" w:hAnsi="Times New Roman" w:hint="default"/>
      </w:rPr>
    </w:lvl>
    <w:lvl w:ilvl="8" w:tplc="43E896D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066E36"/>
    <w:multiLevelType w:val="hybridMultilevel"/>
    <w:tmpl w:val="B28ACBB2"/>
    <w:lvl w:ilvl="0" w:tplc="F27AF372">
      <w:start w:val="1"/>
      <w:numFmt w:val="bullet"/>
      <w:lvlText w:val=""/>
      <w:lvlJc w:val="left"/>
      <w:pPr>
        <w:ind w:left="470" w:hanging="440"/>
      </w:pPr>
      <w:rPr>
        <w:rFonts w:ascii="Wingdings" w:hAnsi="Wingdings" w:hint="default"/>
      </w:rPr>
    </w:lvl>
    <w:lvl w:ilvl="1" w:tplc="0409000B" w:tentative="1">
      <w:start w:val="1"/>
      <w:numFmt w:val="bullet"/>
      <w:lvlText w:val=""/>
      <w:lvlJc w:val="left"/>
      <w:pPr>
        <w:ind w:left="910" w:hanging="440"/>
      </w:pPr>
      <w:rPr>
        <w:rFonts w:ascii="Wingdings" w:hAnsi="Wingdings" w:hint="default"/>
      </w:rPr>
    </w:lvl>
    <w:lvl w:ilvl="2" w:tplc="0409000D" w:tentative="1">
      <w:start w:val="1"/>
      <w:numFmt w:val="bullet"/>
      <w:lvlText w:val=""/>
      <w:lvlJc w:val="left"/>
      <w:pPr>
        <w:ind w:left="1350" w:hanging="440"/>
      </w:pPr>
      <w:rPr>
        <w:rFonts w:ascii="Wingdings" w:hAnsi="Wingdings" w:hint="default"/>
      </w:rPr>
    </w:lvl>
    <w:lvl w:ilvl="3" w:tplc="04090001" w:tentative="1">
      <w:start w:val="1"/>
      <w:numFmt w:val="bullet"/>
      <w:lvlText w:val=""/>
      <w:lvlJc w:val="left"/>
      <w:pPr>
        <w:ind w:left="1790" w:hanging="440"/>
      </w:pPr>
      <w:rPr>
        <w:rFonts w:ascii="Wingdings" w:hAnsi="Wingdings" w:hint="default"/>
      </w:rPr>
    </w:lvl>
    <w:lvl w:ilvl="4" w:tplc="0409000B" w:tentative="1">
      <w:start w:val="1"/>
      <w:numFmt w:val="bullet"/>
      <w:lvlText w:val=""/>
      <w:lvlJc w:val="left"/>
      <w:pPr>
        <w:ind w:left="2230" w:hanging="440"/>
      </w:pPr>
      <w:rPr>
        <w:rFonts w:ascii="Wingdings" w:hAnsi="Wingdings" w:hint="default"/>
      </w:rPr>
    </w:lvl>
    <w:lvl w:ilvl="5" w:tplc="0409000D" w:tentative="1">
      <w:start w:val="1"/>
      <w:numFmt w:val="bullet"/>
      <w:lvlText w:val=""/>
      <w:lvlJc w:val="left"/>
      <w:pPr>
        <w:ind w:left="2670" w:hanging="440"/>
      </w:pPr>
      <w:rPr>
        <w:rFonts w:ascii="Wingdings" w:hAnsi="Wingdings" w:hint="default"/>
      </w:rPr>
    </w:lvl>
    <w:lvl w:ilvl="6" w:tplc="04090001" w:tentative="1">
      <w:start w:val="1"/>
      <w:numFmt w:val="bullet"/>
      <w:lvlText w:val=""/>
      <w:lvlJc w:val="left"/>
      <w:pPr>
        <w:ind w:left="3110" w:hanging="440"/>
      </w:pPr>
      <w:rPr>
        <w:rFonts w:ascii="Wingdings" w:hAnsi="Wingdings" w:hint="default"/>
      </w:rPr>
    </w:lvl>
    <w:lvl w:ilvl="7" w:tplc="0409000B" w:tentative="1">
      <w:start w:val="1"/>
      <w:numFmt w:val="bullet"/>
      <w:lvlText w:val=""/>
      <w:lvlJc w:val="left"/>
      <w:pPr>
        <w:ind w:left="3550" w:hanging="440"/>
      </w:pPr>
      <w:rPr>
        <w:rFonts w:ascii="Wingdings" w:hAnsi="Wingdings" w:hint="default"/>
      </w:rPr>
    </w:lvl>
    <w:lvl w:ilvl="8" w:tplc="0409000D" w:tentative="1">
      <w:start w:val="1"/>
      <w:numFmt w:val="bullet"/>
      <w:lvlText w:val=""/>
      <w:lvlJc w:val="left"/>
      <w:pPr>
        <w:ind w:left="3990" w:hanging="440"/>
      </w:pPr>
      <w:rPr>
        <w:rFonts w:ascii="Wingdings" w:hAnsi="Wingdings" w:hint="default"/>
      </w:rPr>
    </w:lvl>
  </w:abstractNum>
  <w:num w:numId="1" w16cid:durableId="2018072109">
    <w:abstractNumId w:val="13"/>
  </w:num>
  <w:num w:numId="2" w16cid:durableId="2078748250">
    <w:abstractNumId w:val="12"/>
  </w:num>
  <w:num w:numId="3" w16cid:durableId="1219245638">
    <w:abstractNumId w:val="0"/>
  </w:num>
  <w:num w:numId="4" w16cid:durableId="1059397044">
    <w:abstractNumId w:val="14"/>
  </w:num>
  <w:num w:numId="5" w16cid:durableId="1276912631">
    <w:abstractNumId w:val="16"/>
  </w:num>
  <w:num w:numId="6" w16cid:durableId="1588803053">
    <w:abstractNumId w:val="19"/>
  </w:num>
  <w:num w:numId="7" w16cid:durableId="1445004614">
    <w:abstractNumId w:val="6"/>
  </w:num>
  <w:num w:numId="8" w16cid:durableId="1700663841">
    <w:abstractNumId w:val="8"/>
  </w:num>
  <w:num w:numId="9" w16cid:durableId="1953855861">
    <w:abstractNumId w:val="4"/>
  </w:num>
  <w:num w:numId="10" w16cid:durableId="170918705">
    <w:abstractNumId w:val="25"/>
  </w:num>
  <w:num w:numId="11" w16cid:durableId="821581493">
    <w:abstractNumId w:val="11"/>
  </w:num>
  <w:num w:numId="12" w16cid:durableId="1172598007">
    <w:abstractNumId w:val="23"/>
  </w:num>
  <w:num w:numId="13" w16cid:durableId="1419985982">
    <w:abstractNumId w:val="24"/>
  </w:num>
  <w:num w:numId="14" w16cid:durableId="1180924118">
    <w:abstractNumId w:val="1"/>
  </w:num>
  <w:num w:numId="15" w16cid:durableId="2087191859">
    <w:abstractNumId w:val="5"/>
  </w:num>
  <w:num w:numId="16" w16cid:durableId="310253961">
    <w:abstractNumId w:val="15"/>
  </w:num>
  <w:num w:numId="17" w16cid:durableId="18757324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7"/>
  </w:num>
  <w:num w:numId="20" w16cid:durableId="1088426101">
    <w:abstractNumId w:val="9"/>
  </w:num>
  <w:num w:numId="21" w16cid:durableId="1315403821">
    <w:abstractNumId w:val="10"/>
  </w:num>
  <w:num w:numId="22" w16cid:durableId="952636462">
    <w:abstractNumId w:val="18"/>
  </w:num>
  <w:num w:numId="23" w16cid:durableId="1168903475">
    <w:abstractNumId w:val="26"/>
  </w:num>
  <w:num w:numId="24" w16cid:durableId="545219252">
    <w:abstractNumId w:val="20"/>
  </w:num>
  <w:num w:numId="25" w16cid:durableId="190727754">
    <w:abstractNumId w:val="3"/>
  </w:num>
  <w:num w:numId="26" w16cid:durableId="810365402">
    <w:abstractNumId w:val="21"/>
  </w:num>
  <w:num w:numId="27" w16cid:durableId="199965327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47E"/>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06DB"/>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A0F"/>
    <w:rsid w:val="00046A5D"/>
    <w:rsid w:val="00046B0E"/>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4FDA"/>
    <w:rsid w:val="000750DC"/>
    <w:rsid w:val="000757DB"/>
    <w:rsid w:val="000758AC"/>
    <w:rsid w:val="00075A24"/>
    <w:rsid w:val="00075C8D"/>
    <w:rsid w:val="00075C94"/>
    <w:rsid w:val="00075F85"/>
    <w:rsid w:val="00076080"/>
    <w:rsid w:val="000768E5"/>
    <w:rsid w:val="00076BA0"/>
    <w:rsid w:val="00077E5F"/>
    <w:rsid w:val="00077EF2"/>
    <w:rsid w:val="00080355"/>
    <w:rsid w:val="0008036A"/>
    <w:rsid w:val="000804AD"/>
    <w:rsid w:val="0008059C"/>
    <w:rsid w:val="0008069D"/>
    <w:rsid w:val="000807FD"/>
    <w:rsid w:val="000809FD"/>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BB8"/>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2A56"/>
    <w:rsid w:val="000B329D"/>
    <w:rsid w:val="000B32AE"/>
    <w:rsid w:val="000B3654"/>
    <w:rsid w:val="000B388C"/>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061"/>
    <w:rsid w:val="000C52A5"/>
    <w:rsid w:val="000C6592"/>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847"/>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4FB"/>
    <w:rsid w:val="000E0527"/>
    <w:rsid w:val="000E0ABB"/>
    <w:rsid w:val="000E0C22"/>
    <w:rsid w:val="000E0F92"/>
    <w:rsid w:val="000E1259"/>
    <w:rsid w:val="000E1514"/>
    <w:rsid w:val="000E1B49"/>
    <w:rsid w:val="000E1E88"/>
    <w:rsid w:val="000E1E92"/>
    <w:rsid w:val="000E2907"/>
    <w:rsid w:val="000E2AB6"/>
    <w:rsid w:val="000E325F"/>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0EC"/>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6E6"/>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A6"/>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2E4"/>
    <w:rsid w:val="00172EB7"/>
    <w:rsid w:val="001737F9"/>
    <w:rsid w:val="00173A8E"/>
    <w:rsid w:val="001740F0"/>
    <w:rsid w:val="001746A1"/>
    <w:rsid w:val="00174F53"/>
    <w:rsid w:val="00174FA2"/>
    <w:rsid w:val="0017502C"/>
    <w:rsid w:val="0017568F"/>
    <w:rsid w:val="0017576E"/>
    <w:rsid w:val="00175AB5"/>
    <w:rsid w:val="00175D80"/>
    <w:rsid w:val="0017617C"/>
    <w:rsid w:val="001763BA"/>
    <w:rsid w:val="001773DF"/>
    <w:rsid w:val="001777AD"/>
    <w:rsid w:val="0017798E"/>
    <w:rsid w:val="00177BD1"/>
    <w:rsid w:val="00180487"/>
    <w:rsid w:val="00180FE8"/>
    <w:rsid w:val="0018143F"/>
    <w:rsid w:val="00181951"/>
    <w:rsid w:val="00181AB6"/>
    <w:rsid w:val="00181C5E"/>
    <w:rsid w:val="00181ECD"/>
    <w:rsid w:val="00181FF8"/>
    <w:rsid w:val="001837F0"/>
    <w:rsid w:val="00183A61"/>
    <w:rsid w:val="00183D18"/>
    <w:rsid w:val="001846F7"/>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5BB9"/>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5D5D"/>
    <w:rsid w:val="00206607"/>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032"/>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968"/>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6AC"/>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43"/>
    <w:rsid w:val="002828A3"/>
    <w:rsid w:val="00282BC7"/>
    <w:rsid w:val="00283570"/>
    <w:rsid w:val="00283831"/>
    <w:rsid w:val="002839DD"/>
    <w:rsid w:val="00283AE9"/>
    <w:rsid w:val="00283B4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0C6C"/>
    <w:rsid w:val="002A1D4E"/>
    <w:rsid w:val="002A2469"/>
    <w:rsid w:val="002A2869"/>
    <w:rsid w:val="002A3B15"/>
    <w:rsid w:val="002A3B19"/>
    <w:rsid w:val="002A4E40"/>
    <w:rsid w:val="002A5A68"/>
    <w:rsid w:val="002A6138"/>
    <w:rsid w:val="002A67F8"/>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534"/>
    <w:rsid w:val="002D376C"/>
    <w:rsid w:val="002D378E"/>
    <w:rsid w:val="002D405C"/>
    <w:rsid w:val="002D4184"/>
    <w:rsid w:val="002D4207"/>
    <w:rsid w:val="002D4630"/>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391"/>
    <w:rsid w:val="002F76F6"/>
    <w:rsid w:val="002F7EFD"/>
    <w:rsid w:val="00300025"/>
    <w:rsid w:val="003001CD"/>
    <w:rsid w:val="003003CE"/>
    <w:rsid w:val="00300640"/>
    <w:rsid w:val="0030068C"/>
    <w:rsid w:val="00300BEC"/>
    <w:rsid w:val="00300C0B"/>
    <w:rsid w:val="00300FD7"/>
    <w:rsid w:val="003010BD"/>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216"/>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8AD"/>
    <w:rsid w:val="00360BC9"/>
    <w:rsid w:val="00360EDB"/>
    <w:rsid w:val="00361177"/>
    <w:rsid w:val="0036135D"/>
    <w:rsid w:val="00361A3F"/>
    <w:rsid w:val="00361BE3"/>
    <w:rsid w:val="0036217B"/>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3DC"/>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717"/>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01E"/>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B49"/>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68"/>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5EEC"/>
    <w:rsid w:val="003C62DA"/>
    <w:rsid w:val="003C643E"/>
    <w:rsid w:val="003C6AA5"/>
    <w:rsid w:val="003C70E0"/>
    <w:rsid w:val="003C7806"/>
    <w:rsid w:val="003D048F"/>
    <w:rsid w:val="003D04B8"/>
    <w:rsid w:val="003D04CE"/>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EF8"/>
    <w:rsid w:val="003E2F72"/>
    <w:rsid w:val="003E3A3A"/>
    <w:rsid w:val="003E3A7C"/>
    <w:rsid w:val="003E4103"/>
    <w:rsid w:val="003E4130"/>
    <w:rsid w:val="003E4144"/>
    <w:rsid w:val="003E4835"/>
    <w:rsid w:val="003E4E3F"/>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187"/>
    <w:rsid w:val="003F2210"/>
    <w:rsid w:val="003F2402"/>
    <w:rsid w:val="003F2470"/>
    <w:rsid w:val="003F2738"/>
    <w:rsid w:val="003F282A"/>
    <w:rsid w:val="003F28D9"/>
    <w:rsid w:val="003F2CD4"/>
    <w:rsid w:val="003F31CF"/>
    <w:rsid w:val="003F3517"/>
    <w:rsid w:val="003F3FFE"/>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35D"/>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879"/>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BC1"/>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D75"/>
    <w:rsid w:val="00474798"/>
    <w:rsid w:val="004747E5"/>
    <w:rsid w:val="00474C08"/>
    <w:rsid w:val="0047556B"/>
    <w:rsid w:val="00475667"/>
    <w:rsid w:val="0047610C"/>
    <w:rsid w:val="0047635B"/>
    <w:rsid w:val="0047666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5CED"/>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7B1"/>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489"/>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7F"/>
    <w:rsid w:val="004E4E9B"/>
    <w:rsid w:val="004E4FB1"/>
    <w:rsid w:val="004E500B"/>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F46"/>
    <w:rsid w:val="005011E6"/>
    <w:rsid w:val="0050172D"/>
    <w:rsid w:val="00501742"/>
    <w:rsid w:val="00501887"/>
    <w:rsid w:val="00501C2E"/>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5F61"/>
    <w:rsid w:val="00506557"/>
    <w:rsid w:val="005066BF"/>
    <w:rsid w:val="0050677A"/>
    <w:rsid w:val="00506B5A"/>
    <w:rsid w:val="00507DC9"/>
    <w:rsid w:val="00507DFA"/>
    <w:rsid w:val="0051001F"/>
    <w:rsid w:val="005100AC"/>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DA8"/>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4A7"/>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DED"/>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4BB"/>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77C27"/>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58E"/>
    <w:rsid w:val="005A294F"/>
    <w:rsid w:val="005A2D13"/>
    <w:rsid w:val="005A346A"/>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5F7C76"/>
    <w:rsid w:val="00600109"/>
    <w:rsid w:val="006001BB"/>
    <w:rsid w:val="00600B5A"/>
    <w:rsid w:val="00600EBB"/>
    <w:rsid w:val="00601098"/>
    <w:rsid w:val="006010A6"/>
    <w:rsid w:val="0060283C"/>
    <w:rsid w:val="0060383B"/>
    <w:rsid w:val="00603AB8"/>
    <w:rsid w:val="00603D1B"/>
    <w:rsid w:val="0060402A"/>
    <w:rsid w:val="00604A6B"/>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77"/>
    <w:rsid w:val="00611B83"/>
    <w:rsid w:val="00611CDB"/>
    <w:rsid w:val="00612ACD"/>
    <w:rsid w:val="00612D83"/>
    <w:rsid w:val="00613257"/>
    <w:rsid w:val="00613743"/>
    <w:rsid w:val="00613A83"/>
    <w:rsid w:val="00613F99"/>
    <w:rsid w:val="00614191"/>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181"/>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CCF"/>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B2F"/>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9038D"/>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3DAE"/>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601"/>
    <w:rsid w:val="006D00D1"/>
    <w:rsid w:val="006D03F5"/>
    <w:rsid w:val="006D0404"/>
    <w:rsid w:val="006D0445"/>
    <w:rsid w:val="006D08CA"/>
    <w:rsid w:val="006D0A35"/>
    <w:rsid w:val="006D0A5B"/>
    <w:rsid w:val="006D0DE4"/>
    <w:rsid w:val="006D0DF1"/>
    <w:rsid w:val="006D20E7"/>
    <w:rsid w:val="006D32F0"/>
    <w:rsid w:val="006D3484"/>
    <w:rsid w:val="006D380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C61"/>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AA5"/>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0E7"/>
    <w:rsid w:val="007236B4"/>
    <w:rsid w:val="00723A78"/>
    <w:rsid w:val="00723AC0"/>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878"/>
    <w:rsid w:val="00726A80"/>
    <w:rsid w:val="00726D24"/>
    <w:rsid w:val="00726EA6"/>
    <w:rsid w:val="00726F20"/>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4B39"/>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5DE3"/>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0F6"/>
    <w:rsid w:val="00765281"/>
    <w:rsid w:val="007659D8"/>
    <w:rsid w:val="00765C76"/>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151"/>
    <w:rsid w:val="00780A80"/>
    <w:rsid w:val="00780FBD"/>
    <w:rsid w:val="00781049"/>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608"/>
    <w:rsid w:val="00786E9D"/>
    <w:rsid w:val="00787B42"/>
    <w:rsid w:val="00787FE1"/>
    <w:rsid w:val="0079038D"/>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D66"/>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8C"/>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9E4"/>
    <w:rsid w:val="007F0CC1"/>
    <w:rsid w:val="007F11A1"/>
    <w:rsid w:val="007F12A0"/>
    <w:rsid w:val="007F17C6"/>
    <w:rsid w:val="007F1BC7"/>
    <w:rsid w:val="007F2213"/>
    <w:rsid w:val="007F2217"/>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59B"/>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1B"/>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C0B"/>
    <w:rsid w:val="00844E80"/>
    <w:rsid w:val="00844FC0"/>
    <w:rsid w:val="00845673"/>
    <w:rsid w:val="0084568A"/>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EDF"/>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4"/>
    <w:rsid w:val="00877F18"/>
    <w:rsid w:val="00880158"/>
    <w:rsid w:val="0088019D"/>
    <w:rsid w:val="008801B3"/>
    <w:rsid w:val="008807DC"/>
    <w:rsid w:val="00881143"/>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40F"/>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595"/>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5DF"/>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9DC"/>
    <w:rsid w:val="008D1CAE"/>
    <w:rsid w:val="008D2549"/>
    <w:rsid w:val="008D25B9"/>
    <w:rsid w:val="008D34BE"/>
    <w:rsid w:val="008D34F1"/>
    <w:rsid w:val="008D382C"/>
    <w:rsid w:val="008D3902"/>
    <w:rsid w:val="008D39D8"/>
    <w:rsid w:val="008D3B51"/>
    <w:rsid w:val="008D473B"/>
    <w:rsid w:val="008D4CBC"/>
    <w:rsid w:val="008D5003"/>
    <w:rsid w:val="008D5561"/>
    <w:rsid w:val="008D5752"/>
    <w:rsid w:val="008D58CF"/>
    <w:rsid w:val="008D5F7F"/>
    <w:rsid w:val="008D6822"/>
    <w:rsid w:val="008D69F1"/>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5C69"/>
    <w:rsid w:val="008F6350"/>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BEE"/>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071"/>
    <w:rsid w:val="00985122"/>
    <w:rsid w:val="00985253"/>
    <w:rsid w:val="009853AB"/>
    <w:rsid w:val="009853B3"/>
    <w:rsid w:val="009859DB"/>
    <w:rsid w:val="00985A4C"/>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5DFB"/>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32"/>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819"/>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48"/>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306"/>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6CA6"/>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1C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7F5"/>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163"/>
    <w:rsid w:val="00A36297"/>
    <w:rsid w:val="00A36406"/>
    <w:rsid w:val="00A3644F"/>
    <w:rsid w:val="00A36874"/>
    <w:rsid w:val="00A36AAB"/>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10"/>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15"/>
    <w:rsid w:val="00A47A4A"/>
    <w:rsid w:val="00A5008B"/>
    <w:rsid w:val="00A501DD"/>
    <w:rsid w:val="00A508B1"/>
    <w:rsid w:val="00A50C6E"/>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4E96"/>
    <w:rsid w:val="00A5532B"/>
    <w:rsid w:val="00A555D8"/>
    <w:rsid w:val="00A55873"/>
    <w:rsid w:val="00A55888"/>
    <w:rsid w:val="00A5593B"/>
    <w:rsid w:val="00A55BBA"/>
    <w:rsid w:val="00A56772"/>
    <w:rsid w:val="00A56881"/>
    <w:rsid w:val="00A56AE6"/>
    <w:rsid w:val="00A56DA5"/>
    <w:rsid w:val="00A56EA2"/>
    <w:rsid w:val="00A56ECF"/>
    <w:rsid w:val="00A5719A"/>
    <w:rsid w:val="00A57F22"/>
    <w:rsid w:val="00A6011D"/>
    <w:rsid w:val="00A60897"/>
    <w:rsid w:val="00A60EB0"/>
    <w:rsid w:val="00A60F4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822"/>
    <w:rsid w:val="00A82E56"/>
    <w:rsid w:val="00A82F20"/>
    <w:rsid w:val="00A834FA"/>
    <w:rsid w:val="00A838CC"/>
    <w:rsid w:val="00A83F14"/>
    <w:rsid w:val="00A8407F"/>
    <w:rsid w:val="00A84359"/>
    <w:rsid w:val="00A846E4"/>
    <w:rsid w:val="00A85208"/>
    <w:rsid w:val="00A8549F"/>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1C3F"/>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D26"/>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7ED"/>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34E"/>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873"/>
    <w:rsid w:val="00B27AAC"/>
    <w:rsid w:val="00B27B8C"/>
    <w:rsid w:val="00B27F8E"/>
    <w:rsid w:val="00B300CF"/>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E1B"/>
    <w:rsid w:val="00B62F2E"/>
    <w:rsid w:val="00B63378"/>
    <w:rsid w:val="00B6338C"/>
    <w:rsid w:val="00B635DC"/>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AB4"/>
    <w:rsid w:val="00B73E32"/>
    <w:rsid w:val="00B741FB"/>
    <w:rsid w:val="00B74A07"/>
    <w:rsid w:val="00B74E58"/>
    <w:rsid w:val="00B74F33"/>
    <w:rsid w:val="00B75414"/>
    <w:rsid w:val="00B75F62"/>
    <w:rsid w:val="00B763D8"/>
    <w:rsid w:val="00B76511"/>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414"/>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A11"/>
    <w:rsid w:val="00B97DA2"/>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7B3"/>
    <w:rsid w:val="00BA5884"/>
    <w:rsid w:val="00BA5E0C"/>
    <w:rsid w:val="00BA60D6"/>
    <w:rsid w:val="00BA610D"/>
    <w:rsid w:val="00BA614B"/>
    <w:rsid w:val="00BA61FA"/>
    <w:rsid w:val="00BA65C8"/>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5DD"/>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3E33"/>
    <w:rsid w:val="00BE4024"/>
    <w:rsid w:val="00BE4194"/>
    <w:rsid w:val="00BE41B1"/>
    <w:rsid w:val="00BE48AE"/>
    <w:rsid w:val="00BE4A18"/>
    <w:rsid w:val="00BE5332"/>
    <w:rsid w:val="00BE54C8"/>
    <w:rsid w:val="00BE55BB"/>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F3D"/>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BB0"/>
    <w:rsid w:val="00C03C42"/>
    <w:rsid w:val="00C040E1"/>
    <w:rsid w:val="00C040F7"/>
    <w:rsid w:val="00C04102"/>
    <w:rsid w:val="00C0424F"/>
    <w:rsid w:val="00C0436C"/>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C08"/>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3E7A"/>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37F70"/>
    <w:rsid w:val="00C40B8A"/>
    <w:rsid w:val="00C40FA7"/>
    <w:rsid w:val="00C40FAC"/>
    <w:rsid w:val="00C41625"/>
    <w:rsid w:val="00C41926"/>
    <w:rsid w:val="00C426AF"/>
    <w:rsid w:val="00C427A7"/>
    <w:rsid w:val="00C42ED9"/>
    <w:rsid w:val="00C42F20"/>
    <w:rsid w:val="00C43113"/>
    <w:rsid w:val="00C43412"/>
    <w:rsid w:val="00C4371B"/>
    <w:rsid w:val="00C43F87"/>
    <w:rsid w:val="00C440F9"/>
    <w:rsid w:val="00C4410B"/>
    <w:rsid w:val="00C445B9"/>
    <w:rsid w:val="00C4497D"/>
    <w:rsid w:val="00C44A47"/>
    <w:rsid w:val="00C44AE4"/>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AD5"/>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935"/>
    <w:rsid w:val="00C744FE"/>
    <w:rsid w:val="00C74762"/>
    <w:rsid w:val="00C74D3E"/>
    <w:rsid w:val="00C7559B"/>
    <w:rsid w:val="00C755EF"/>
    <w:rsid w:val="00C758FA"/>
    <w:rsid w:val="00C75D2F"/>
    <w:rsid w:val="00C7656E"/>
    <w:rsid w:val="00C76659"/>
    <w:rsid w:val="00C767BE"/>
    <w:rsid w:val="00C76E3C"/>
    <w:rsid w:val="00C76FA4"/>
    <w:rsid w:val="00C77611"/>
    <w:rsid w:val="00C77DD2"/>
    <w:rsid w:val="00C801A7"/>
    <w:rsid w:val="00C80337"/>
    <w:rsid w:val="00C80809"/>
    <w:rsid w:val="00C8083F"/>
    <w:rsid w:val="00C81568"/>
    <w:rsid w:val="00C81616"/>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6E81"/>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04D"/>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7D"/>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5B7"/>
    <w:rsid w:val="00CC06FC"/>
    <w:rsid w:val="00CC089A"/>
    <w:rsid w:val="00CC08B2"/>
    <w:rsid w:val="00CC0D29"/>
    <w:rsid w:val="00CC111F"/>
    <w:rsid w:val="00CC140C"/>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C7FB4"/>
    <w:rsid w:val="00CD061B"/>
    <w:rsid w:val="00CD0B79"/>
    <w:rsid w:val="00CD0D96"/>
    <w:rsid w:val="00CD1188"/>
    <w:rsid w:val="00CD11BA"/>
    <w:rsid w:val="00CD120F"/>
    <w:rsid w:val="00CD1227"/>
    <w:rsid w:val="00CD196F"/>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2B6C"/>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3C6"/>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665"/>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19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0EA"/>
    <w:rsid w:val="00D47608"/>
    <w:rsid w:val="00D4769F"/>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1C95"/>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B80"/>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400"/>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5EAB"/>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49"/>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4C5B"/>
    <w:rsid w:val="00DF50AD"/>
    <w:rsid w:val="00DF511A"/>
    <w:rsid w:val="00DF5227"/>
    <w:rsid w:val="00DF565D"/>
    <w:rsid w:val="00DF5772"/>
    <w:rsid w:val="00DF5DAD"/>
    <w:rsid w:val="00DF6D08"/>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0F"/>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803"/>
    <w:rsid w:val="00E62BBC"/>
    <w:rsid w:val="00E62C43"/>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6F85"/>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37"/>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445"/>
    <w:rsid w:val="00E87822"/>
    <w:rsid w:val="00E87891"/>
    <w:rsid w:val="00E87B05"/>
    <w:rsid w:val="00E87B80"/>
    <w:rsid w:val="00E87F42"/>
    <w:rsid w:val="00E87F43"/>
    <w:rsid w:val="00E90245"/>
    <w:rsid w:val="00E90395"/>
    <w:rsid w:val="00E903BB"/>
    <w:rsid w:val="00E909A8"/>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312"/>
    <w:rsid w:val="00E95697"/>
    <w:rsid w:val="00E958C3"/>
    <w:rsid w:val="00E95C43"/>
    <w:rsid w:val="00E95CE0"/>
    <w:rsid w:val="00E9665B"/>
    <w:rsid w:val="00E9672B"/>
    <w:rsid w:val="00E96732"/>
    <w:rsid w:val="00E9680F"/>
    <w:rsid w:val="00E96CA9"/>
    <w:rsid w:val="00E96DA7"/>
    <w:rsid w:val="00E97049"/>
    <w:rsid w:val="00E97638"/>
    <w:rsid w:val="00E97B0C"/>
    <w:rsid w:val="00EA09A1"/>
    <w:rsid w:val="00EA0A3C"/>
    <w:rsid w:val="00EA0A72"/>
    <w:rsid w:val="00EA0E63"/>
    <w:rsid w:val="00EA1BBF"/>
    <w:rsid w:val="00EA1C74"/>
    <w:rsid w:val="00EA1D4F"/>
    <w:rsid w:val="00EA1F10"/>
    <w:rsid w:val="00EA256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3D5"/>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4B0"/>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0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75"/>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351"/>
    <w:rsid w:val="00F15583"/>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39E"/>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D1B"/>
    <w:rsid w:val="00F34F7A"/>
    <w:rsid w:val="00F351E3"/>
    <w:rsid w:val="00F3568E"/>
    <w:rsid w:val="00F36253"/>
    <w:rsid w:val="00F3649C"/>
    <w:rsid w:val="00F364EA"/>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092"/>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349"/>
    <w:rsid w:val="00F54414"/>
    <w:rsid w:val="00F54D66"/>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0C7"/>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1DF"/>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AA7"/>
    <w:rsid w:val="00FB3C94"/>
    <w:rsid w:val="00FB4964"/>
    <w:rsid w:val="00FB499C"/>
    <w:rsid w:val="00FB4C80"/>
    <w:rsid w:val="00FB4FFD"/>
    <w:rsid w:val="00FB51C6"/>
    <w:rsid w:val="00FB5343"/>
    <w:rsid w:val="00FB55FB"/>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C51"/>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4763">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50021080">
      <w:bodyDiv w:val="1"/>
      <w:marLeft w:val="0"/>
      <w:marRight w:val="0"/>
      <w:marTop w:val="0"/>
      <w:marBottom w:val="0"/>
      <w:divBdr>
        <w:top w:val="none" w:sz="0" w:space="0" w:color="auto"/>
        <w:left w:val="none" w:sz="0" w:space="0" w:color="auto"/>
        <w:bottom w:val="none" w:sz="0" w:space="0" w:color="auto"/>
        <w:right w:val="none" w:sz="0" w:space="0" w:color="auto"/>
      </w:divBdr>
    </w:div>
    <w:div w:id="181480698">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3737805">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35551636">
      <w:bodyDiv w:val="1"/>
      <w:marLeft w:val="0"/>
      <w:marRight w:val="0"/>
      <w:marTop w:val="0"/>
      <w:marBottom w:val="0"/>
      <w:divBdr>
        <w:top w:val="none" w:sz="0" w:space="0" w:color="auto"/>
        <w:left w:val="none" w:sz="0" w:space="0" w:color="auto"/>
        <w:bottom w:val="none" w:sz="0" w:space="0" w:color="auto"/>
        <w:right w:val="none" w:sz="0" w:space="0" w:color="auto"/>
      </w:divBdr>
      <w:divsChild>
        <w:div w:id="1208880413">
          <w:marLeft w:val="547"/>
          <w:marRight w:val="0"/>
          <w:marTop w:val="200"/>
          <w:marBottom w:val="0"/>
          <w:divBdr>
            <w:top w:val="none" w:sz="0" w:space="0" w:color="auto"/>
            <w:left w:val="none" w:sz="0" w:space="0" w:color="auto"/>
            <w:bottom w:val="none" w:sz="0" w:space="0" w:color="auto"/>
            <w:right w:val="none" w:sz="0" w:space="0" w:color="auto"/>
          </w:divBdr>
        </w:div>
        <w:div w:id="14884824">
          <w:marLeft w:val="1166"/>
          <w:marRight w:val="0"/>
          <w:marTop w:val="100"/>
          <w:marBottom w:val="0"/>
          <w:divBdr>
            <w:top w:val="none" w:sz="0" w:space="0" w:color="auto"/>
            <w:left w:val="none" w:sz="0" w:space="0" w:color="auto"/>
            <w:bottom w:val="none" w:sz="0" w:space="0" w:color="auto"/>
            <w:right w:val="none" w:sz="0" w:space="0" w:color="auto"/>
          </w:divBdr>
        </w:div>
        <w:div w:id="500703117">
          <w:marLeft w:val="547"/>
          <w:marRight w:val="0"/>
          <w:marTop w:val="200"/>
          <w:marBottom w:val="0"/>
          <w:divBdr>
            <w:top w:val="none" w:sz="0" w:space="0" w:color="auto"/>
            <w:left w:val="none" w:sz="0" w:space="0" w:color="auto"/>
            <w:bottom w:val="none" w:sz="0" w:space="0" w:color="auto"/>
            <w:right w:val="none" w:sz="0" w:space="0" w:color="auto"/>
          </w:divBdr>
        </w:div>
        <w:div w:id="168178514">
          <w:marLeft w:val="1166"/>
          <w:marRight w:val="0"/>
          <w:marTop w:val="100"/>
          <w:marBottom w:val="0"/>
          <w:divBdr>
            <w:top w:val="none" w:sz="0" w:space="0" w:color="auto"/>
            <w:left w:val="none" w:sz="0" w:space="0" w:color="auto"/>
            <w:bottom w:val="none" w:sz="0" w:space="0" w:color="auto"/>
            <w:right w:val="none" w:sz="0" w:space="0" w:color="auto"/>
          </w:divBdr>
        </w:div>
        <w:div w:id="1369914924">
          <w:marLeft w:val="547"/>
          <w:marRight w:val="0"/>
          <w:marTop w:val="200"/>
          <w:marBottom w:val="0"/>
          <w:divBdr>
            <w:top w:val="none" w:sz="0" w:space="0" w:color="auto"/>
            <w:left w:val="none" w:sz="0" w:space="0" w:color="auto"/>
            <w:bottom w:val="none" w:sz="0" w:space="0" w:color="auto"/>
            <w:right w:val="none" w:sz="0" w:space="0" w:color="auto"/>
          </w:divBdr>
        </w:div>
        <w:div w:id="937908214">
          <w:marLeft w:val="1166"/>
          <w:marRight w:val="0"/>
          <w:marTop w:val="100"/>
          <w:marBottom w:val="0"/>
          <w:divBdr>
            <w:top w:val="none" w:sz="0" w:space="0" w:color="auto"/>
            <w:left w:val="none" w:sz="0" w:space="0" w:color="auto"/>
            <w:bottom w:val="none" w:sz="0" w:space="0" w:color="auto"/>
            <w:right w:val="none" w:sz="0" w:space="0" w:color="auto"/>
          </w:divBdr>
        </w:div>
      </w:divsChild>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4049974">
      <w:bodyDiv w:val="1"/>
      <w:marLeft w:val="0"/>
      <w:marRight w:val="0"/>
      <w:marTop w:val="0"/>
      <w:marBottom w:val="0"/>
      <w:divBdr>
        <w:top w:val="none" w:sz="0" w:space="0" w:color="auto"/>
        <w:left w:val="none" w:sz="0" w:space="0" w:color="auto"/>
        <w:bottom w:val="none" w:sz="0" w:space="0" w:color="auto"/>
        <w:right w:val="none" w:sz="0" w:space="0" w:color="auto"/>
      </w:divBdr>
      <w:divsChild>
        <w:div w:id="518201584">
          <w:marLeft w:val="446"/>
          <w:marRight w:val="0"/>
          <w:marTop w:val="120"/>
          <w:marBottom w:val="0"/>
          <w:divBdr>
            <w:top w:val="none" w:sz="0" w:space="0" w:color="auto"/>
            <w:left w:val="none" w:sz="0" w:space="0" w:color="auto"/>
            <w:bottom w:val="none" w:sz="0" w:space="0" w:color="auto"/>
            <w:right w:val="none" w:sz="0" w:space="0" w:color="auto"/>
          </w:divBdr>
        </w:div>
      </w:divsChild>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5207091">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0374255">
      <w:bodyDiv w:val="1"/>
      <w:marLeft w:val="0"/>
      <w:marRight w:val="0"/>
      <w:marTop w:val="0"/>
      <w:marBottom w:val="0"/>
      <w:divBdr>
        <w:top w:val="none" w:sz="0" w:space="0" w:color="auto"/>
        <w:left w:val="none" w:sz="0" w:space="0" w:color="auto"/>
        <w:bottom w:val="none" w:sz="0" w:space="0" w:color="auto"/>
        <w:right w:val="none" w:sz="0" w:space="0" w:color="auto"/>
      </w:divBdr>
    </w:div>
    <w:div w:id="772095953">
      <w:bodyDiv w:val="1"/>
      <w:marLeft w:val="0"/>
      <w:marRight w:val="0"/>
      <w:marTop w:val="0"/>
      <w:marBottom w:val="0"/>
      <w:divBdr>
        <w:top w:val="none" w:sz="0" w:space="0" w:color="auto"/>
        <w:left w:val="none" w:sz="0" w:space="0" w:color="auto"/>
        <w:bottom w:val="none" w:sz="0" w:space="0" w:color="auto"/>
        <w:right w:val="none" w:sz="0" w:space="0" w:color="auto"/>
      </w:divBdr>
      <w:divsChild>
        <w:div w:id="433785881">
          <w:marLeft w:val="0"/>
          <w:marRight w:val="75"/>
          <w:marTop w:val="0"/>
          <w:marBottom w:val="0"/>
          <w:divBdr>
            <w:top w:val="none" w:sz="0" w:space="0" w:color="auto"/>
            <w:left w:val="none" w:sz="0" w:space="0" w:color="auto"/>
            <w:bottom w:val="none" w:sz="0" w:space="0" w:color="auto"/>
            <w:right w:val="none" w:sz="0" w:space="0" w:color="auto"/>
          </w:divBdr>
        </w:div>
        <w:div w:id="578977425">
          <w:marLeft w:val="0"/>
          <w:marRight w:val="0"/>
          <w:marTop w:val="0"/>
          <w:marBottom w:val="0"/>
          <w:divBdr>
            <w:top w:val="none" w:sz="0" w:space="0" w:color="auto"/>
            <w:left w:val="none" w:sz="0" w:space="0" w:color="auto"/>
            <w:bottom w:val="none" w:sz="0" w:space="0" w:color="auto"/>
            <w:right w:val="none" w:sz="0" w:space="0" w:color="auto"/>
          </w:divBdr>
          <w:divsChild>
            <w:div w:id="54055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3719">
      <w:bodyDiv w:val="1"/>
      <w:marLeft w:val="0"/>
      <w:marRight w:val="0"/>
      <w:marTop w:val="0"/>
      <w:marBottom w:val="0"/>
      <w:divBdr>
        <w:top w:val="none" w:sz="0" w:space="0" w:color="auto"/>
        <w:left w:val="none" w:sz="0" w:space="0" w:color="auto"/>
        <w:bottom w:val="none" w:sz="0" w:space="0" w:color="auto"/>
        <w:right w:val="none" w:sz="0" w:space="0" w:color="auto"/>
      </w:divBdr>
    </w:div>
    <w:div w:id="869491367">
      <w:bodyDiv w:val="1"/>
      <w:marLeft w:val="0"/>
      <w:marRight w:val="0"/>
      <w:marTop w:val="0"/>
      <w:marBottom w:val="0"/>
      <w:divBdr>
        <w:top w:val="none" w:sz="0" w:space="0" w:color="auto"/>
        <w:left w:val="none" w:sz="0" w:space="0" w:color="auto"/>
        <w:bottom w:val="none" w:sz="0" w:space="0" w:color="auto"/>
        <w:right w:val="none" w:sz="0" w:space="0" w:color="auto"/>
      </w:divBdr>
      <w:divsChild>
        <w:div w:id="209656396">
          <w:marLeft w:val="446"/>
          <w:marRight w:val="0"/>
          <w:marTop w:val="0"/>
          <w:marBottom w:val="0"/>
          <w:divBdr>
            <w:top w:val="none" w:sz="0" w:space="0" w:color="auto"/>
            <w:left w:val="none" w:sz="0" w:space="0" w:color="auto"/>
            <w:bottom w:val="none" w:sz="0" w:space="0" w:color="auto"/>
            <w:right w:val="none" w:sz="0" w:space="0" w:color="auto"/>
          </w:divBdr>
        </w:div>
        <w:div w:id="526984576">
          <w:marLeft w:val="446"/>
          <w:marRight w:val="0"/>
          <w:marTop w:val="0"/>
          <w:marBottom w:val="0"/>
          <w:divBdr>
            <w:top w:val="none" w:sz="0" w:space="0" w:color="auto"/>
            <w:left w:val="none" w:sz="0" w:space="0" w:color="auto"/>
            <w:bottom w:val="none" w:sz="0" w:space="0" w:color="auto"/>
            <w:right w:val="none" w:sz="0" w:space="0" w:color="auto"/>
          </w:divBdr>
        </w:div>
      </w:divsChild>
    </w:div>
    <w:div w:id="885798465">
      <w:bodyDiv w:val="1"/>
      <w:marLeft w:val="0"/>
      <w:marRight w:val="0"/>
      <w:marTop w:val="0"/>
      <w:marBottom w:val="0"/>
      <w:divBdr>
        <w:top w:val="none" w:sz="0" w:space="0" w:color="auto"/>
        <w:left w:val="none" w:sz="0" w:space="0" w:color="auto"/>
        <w:bottom w:val="none" w:sz="0" w:space="0" w:color="auto"/>
        <w:right w:val="none" w:sz="0" w:space="0" w:color="auto"/>
      </w:divBdr>
      <w:divsChild>
        <w:div w:id="546727054">
          <w:marLeft w:val="446"/>
          <w:marRight w:val="0"/>
          <w:marTop w:val="0"/>
          <w:marBottom w:val="0"/>
          <w:divBdr>
            <w:top w:val="none" w:sz="0" w:space="0" w:color="auto"/>
            <w:left w:val="none" w:sz="0" w:space="0" w:color="auto"/>
            <w:bottom w:val="none" w:sz="0" w:space="0" w:color="auto"/>
            <w:right w:val="none" w:sz="0"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28540735">
      <w:bodyDiv w:val="1"/>
      <w:marLeft w:val="0"/>
      <w:marRight w:val="0"/>
      <w:marTop w:val="0"/>
      <w:marBottom w:val="0"/>
      <w:divBdr>
        <w:top w:val="none" w:sz="0" w:space="0" w:color="auto"/>
        <w:left w:val="none" w:sz="0" w:space="0" w:color="auto"/>
        <w:bottom w:val="none" w:sz="0" w:space="0" w:color="auto"/>
        <w:right w:val="none" w:sz="0" w:space="0" w:color="auto"/>
      </w:divBdr>
      <w:divsChild>
        <w:div w:id="739983358">
          <w:marLeft w:val="547"/>
          <w:marRight w:val="0"/>
          <w:marTop w:val="120"/>
          <w:marBottom w:val="0"/>
          <w:divBdr>
            <w:top w:val="none" w:sz="0" w:space="0" w:color="auto"/>
            <w:left w:val="none" w:sz="0" w:space="0" w:color="auto"/>
            <w:bottom w:val="none" w:sz="0" w:space="0" w:color="auto"/>
            <w:right w:val="none" w:sz="0" w:space="0" w:color="auto"/>
          </w:divBdr>
        </w:div>
        <w:div w:id="1731658003">
          <w:marLeft w:val="547"/>
          <w:marRight w:val="0"/>
          <w:marTop w:val="120"/>
          <w:marBottom w:val="0"/>
          <w:divBdr>
            <w:top w:val="none" w:sz="0" w:space="0" w:color="auto"/>
            <w:left w:val="none" w:sz="0" w:space="0" w:color="auto"/>
            <w:bottom w:val="none" w:sz="0" w:space="0" w:color="auto"/>
            <w:right w:val="none" w:sz="0" w:space="0" w:color="auto"/>
          </w:divBdr>
        </w:div>
        <w:div w:id="119228059">
          <w:marLeft w:val="547"/>
          <w:marRight w:val="0"/>
          <w:marTop w:val="120"/>
          <w:marBottom w:val="0"/>
          <w:divBdr>
            <w:top w:val="none" w:sz="0" w:space="0" w:color="auto"/>
            <w:left w:val="none" w:sz="0" w:space="0" w:color="auto"/>
            <w:bottom w:val="none" w:sz="0" w:space="0" w:color="auto"/>
            <w:right w:val="none" w:sz="0" w:space="0" w:color="auto"/>
          </w:divBdr>
        </w:div>
      </w:divsChild>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39030421">
      <w:bodyDiv w:val="1"/>
      <w:marLeft w:val="0"/>
      <w:marRight w:val="0"/>
      <w:marTop w:val="0"/>
      <w:marBottom w:val="0"/>
      <w:divBdr>
        <w:top w:val="none" w:sz="0" w:space="0" w:color="auto"/>
        <w:left w:val="none" w:sz="0" w:space="0" w:color="auto"/>
        <w:bottom w:val="none" w:sz="0" w:space="0" w:color="auto"/>
        <w:right w:val="none" w:sz="0" w:space="0" w:color="auto"/>
      </w:divBdr>
      <w:divsChild>
        <w:div w:id="2083404074">
          <w:marLeft w:val="547"/>
          <w:marRight w:val="0"/>
          <w:marTop w:val="200"/>
          <w:marBottom w:val="0"/>
          <w:divBdr>
            <w:top w:val="none" w:sz="0" w:space="0" w:color="auto"/>
            <w:left w:val="none" w:sz="0" w:space="0" w:color="auto"/>
            <w:bottom w:val="none" w:sz="0" w:space="0" w:color="auto"/>
            <w:right w:val="none" w:sz="0" w:space="0" w:color="auto"/>
          </w:divBdr>
        </w:div>
        <w:div w:id="750662561">
          <w:marLeft w:val="1166"/>
          <w:marRight w:val="0"/>
          <w:marTop w:val="100"/>
          <w:marBottom w:val="0"/>
          <w:divBdr>
            <w:top w:val="none" w:sz="0" w:space="0" w:color="auto"/>
            <w:left w:val="none" w:sz="0" w:space="0" w:color="auto"/>
            <w:bottom w:val="none" w:sz="0" w:space="0" w:color="auto"/>
            <w:right w:val="none" w:sz="0" w:space="0" w:color="auto"/>
          </w:divBdr>
        </w:div>
        <w:div w:id="57486588">
          <w:marLeft w:val="1800"/>
          <w:marRight w:val="0"/>
          <w:marTop w:val="100"/>
          <w:marBottom w:val="0"/>
          <w:divBdr>
            <w:top w:val="none" w:sz="0" w:space="0" w:color="auto"/>
            <w:left w:val="none" w:sz="0" w:space="0" w:color="auto"/>
            <w:bottom w:val="none" w:sz="0" w:space="0" w:color="auto"/>
            <w:right w:val="none" w:sz="0" w:space="0" w:color="auto"/>
          </w:divBdr>
        </w:div>
        <w:div w:id="960692868">
          <w:marLeft w:val="1800"/>
          <w:marRight w:val="0"/>
          <w:marTop w:val="100"/>
          <w:marBottom w:val="0"/>
          <w:divBdr>
            <w:top w:val="none" w:sz="0" w:space="0" w:color="auto"/>
            <w:left w:val="none" w:sz="0" w:space="0" w:color="auto"/>
            <w:bottom w:val="none" w:sz="0" w:space="0" w:color="auto"/>
            <w:right w:val="none" w:sz="0" w:space="0" w:color="auto"/>
          </w:divBdr>
        </w:div>
        <w:div w:id="818306365">
          <w:marLeft w:val="2520"/>
          <w:marRight w:val="0"/>
          <w:marTop w:val="100"/>
          <w:marBottom w:val="0"/>
          <w:divBdr>
            <w:top w:val="none" w:sz="0" w:space="0" w:color="auto"/>
            <w:left w:val="none" w:sz="0" w:space="0" w:color="auto"/>
            <w:bottom w:val="none" w:sz="0" w:space="0" w:color="auto"/>
            <w:right w:val="none" w:sz="0" w:space="0" w:color="auto"/>
          </w:divBdr>
        </w:div>
        <w:div w:id="516239405">
          <w:marLeft w:val="1800"/>
          <w:marRight w:val="0"/>
          <w:marTop w:val="100"/>
          <w:marBottom w:val="0"/>
          <w:divBdr>
            <w:top w:val="none" w:sz="0" w:space="0" w:color="auto"/>
            <w:left w:val="none" w:sz="0" w:space="0" w:color="auto"/>
            <w:bottom w:val="none" w:sz="0" w:space="0" w:color="auto"/>
            <w:right w:val="none" w:sz="0" w:space="0" w:color="auto"/>
          </w:divBdr>
        </w:div>
        <w:div w:id="1736731945">
          <w:marLeft w:val="1800"/>
          <w:marRight w:val="0"/>
          <w:marTop w:val="100"/>
          <w:marBottom w:val="0"/>
          <w:divBdr>
            <w:top w:val="none" w:sz="0" w:space="0" w:color="auto"/>
            <w:left w:val="none" w:sz="0" w:space="0" w:color="auto"/>
            <w:bottom w:val="none" w:sz="0" w:space="0" w:color="auto"/>
            <w:right w:val="none" w:sz="0" w:space="0" w:color="auto"/>
          </w:divBdr>
        </w:div>
        <w:div w:id="1408261881">
          <w:marLeft w:val="1800"/>
          <w:marRight w:val="0"/>
          <w:marTop w:val="100"/>
          <w:marBottom w:val="0"/>
          <w:divBdr>
            <w:top w:val="none" w:sz="0" w:space="0" w:color="auto"/>
            <w:left w:val="none" w:sz="0" w:space="0" w:color="auto"/>
            <w:bottom w:val="none" w:sz="0" w:space="0" w:color="auto"/>
            <w:right w:val="none" w:sz="0" w:space="0" w:color="auto"/>
          </w:divBdr>
        </w:div>
        <w:div w:id="2030056652">
          <w:marLeft w:val="547"/>
          <w:marRight w:val="0"/>
          <w:marTop w:val="200"/>
          <w:marBottom w:val="0"/>
          <w:divBdr>
            <w:top w:val="none" w:sz="0" w:space="0" w:color="auto"/>
            <w:left w:val="none" w:sz="0" w:space="0" w:color="auto"/>
            <w:bottom w:val="none" w:sz="0" w:space="0" w:color="auto"/>
            <w:right w:val="none" w:sz="0" w:space="0" w:color="auto"/>
          </w:divBdr>
        </w:div>
        <w:div w:id="1974559829">
          <w:marLeft w:val="547"/>
          <w:marRight w:val="0"/>
          <w:marTop w:val="200"/>
          <w:marBottom w:val="0"/>
          <w:divBdr>
            <w:top w:val="none" w:sz="0" w:space="0" w:color="auto"/>
            <w:left w:val="none" w:sz="0" w:space="0" w:color="auto"/>
            <w:bottom w:val="none" w:sz="0" w:space="0" w:color="auto"/>
            <w:right w:val="none" w:sz="0" w:space="0" w:color="auto"/>
          </w:divBdr>
        </w:div>
      </w:divsChild>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207721158">
      <w:bodyDiv w:val="1"/>
      <w:marLeft w:val="0"/>
      <w:marRight w:val="0"/>
      <w:marTop w:val="0"/>
      <w:marBottom w:val="0"/>
      <w:divBdr>
        <w:top w:val="none" w:sz="0" w:space="0" w:color="auto"/>
        <w:left w:val="none" w:sz="0" w:space="0" w:color="auto"/>
        <w:bottom w:val="none" w:sz="0" w:space="0" w:color="auto"/>
        <w:right w:val="none" w:sz="0" w:space="0" w:color="auto"/>
      </w:divBdr>
    </w:div>
    <w:div w:id="1229077332">
      <w:bodyDiv w:val="1"/>
      <w:marLeft w:val="0"/>
      <w:marRight w:val="0"/>
      <w:marTop w:val="0"/>
      <w:marBottom w:val="0"/>
      <w:divBdr>
        <w:top w:val="none" w:sz="0" w:space="0" w:color="auto"/>
        <w:left w:val="none" w:sz="0" w:space="0" w:color="auto"/>
        <w:bottom w:val="none" w:sz="0" w:space="0" w:color="auto"/>
        <w:right w:val="none" w:sz="0" w:space="0" w:color="auto"/>
      </w:divBdr>
      <w:divsChild>
        <w:div w:id="1601647845">
          <w:marLeft w:val="547"/>
          <w:marRight w:val="0"/>
          <w:marTop w:val="200"/>
          <w:marBottom w:val="0"/>
          <w:divBdr>
            <w:top w:val="none" w:sz="0" w:space="0" w:color="auto"/>
            <w:left w:val="none" w:sz="0" w:space="0" w:color="auto"/>
            <w:bottom w:val="none" w:sz="0" w:space="0" w:color="auto"/>
            <w:right w:val="none" w:sz="0" w:space="0" w:color="auto"/>
          </w:divBdr>
        </w:div>
        <w:div w:id="1700230558">
          <w:marLeft w:val="1166"/>
          <w:marRight w:val="0"/>
          <w:marTop w:val="100"/>
          <w:marBottom w:val="0"/>
          <w:divBdr>
            <w:top w:val="none" w:sz="0" w:space="0" w:color="auto"/>
            <w:left w:val="none" w:sz="0" w:space="0" w:color="auto"/>
            <w:bottom w:val="none" w:sz="0" w:space="0" w:color="auto"/>
            <w:right w:val="none" w:sz="0" w:space="0" w:color="auto"/>
          </w:divBdr>
        </w:div>
        <w:div w:id="1726102912">
          <w:marLeft w:val="547"/>
          <w:marRight w:val="0"/>
          <w:marTop w:val="200"/>
          <w:marBottom w:val="0"/>
          <w:divBdr>
            <w:top w:val="none" w:sz="0" w:space="0" w:color="auto"/>
            <w:left w:val="none" w:sz="0" w:space="0" w:color="auto"/>
            <w:bottom w:val="none" w:sz="0" w:space="0" w:color="auto"/>
            <w:right w:val="none" w:sz="0" w:space="0" w:color="auto"/>
          </w:divBdr>
        </w:div>
        <w:div w:id="1343825330">
          <w:marLeft w:val="1166"/>
          <w:marRight w:val="0"/>
          <w:marTop w:val="100"/>
          <w:marBottom w:val="0"/>
          <w:divBdr>
            <w:top w:val="none" w:sz="0" w:space="0" w:color="auto"/>
            <w:left w:val="none" w:sz="0" w:space="0" w:color="auto"/>
            <w:bottom w:val="none" w:sz="0" w:space="0" w:color="auto"/>
            <w:right w:val="none" w:sz="0" w:space="0" w:color="auto"/>
          </w:divBdr>
        </w:div>
        <w:div w:id="1685932244">
          <w:marLeft w:val="547"/>
          <w:marRight w:val="0"/>
          <w:marTop w:val="200"/>
          <w:marBottom w:val="0"/>
          <w:divBdr>
            <w:top w:val="none" w:sz="0" w:space="0" w:color="auto"/>
            <w:left w:val="none" w:sz="0" w:space="0" w:color="auto"/>
            <w:bottom w:val="none" w:sz="0" w:space="0" w:color="auto"/>
            <w:right w:val="none" w:sz="0" w:space="0" w:color="auto"/>
          </w:divBdr>
        </w:div>
        <w:div w:id="8944857">
          <w:marLeft w:val="1166"/>
          <w:marRight w:val="0"/>
          <w:marTop w:val="100"/>
          <w:marBottom w:val="0"/>
          <w:divBdr>
            <w:top w:val="none" w:sz="0" w:space="0" w:color="auto"/>
            <w:left w:val="none" w:sz="0" w:space="0" w:color="auto"/>
            <w:bottom w:val="none" w:sz="0" w:space="0" w:color="auto"/>
            <w:right w:val="none" w:sz="0" w:space="0" w:color="auto"/>
          </w:divBdr>
        </w:div>
      </w:divsChild>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37464760">
      <w:bodyDiv w:val="1"/>
      <w:marLeft w:val="0"/>
      <w:marRight w:val="0"/>
      <w:marTop w:val="0"/>
      <w:marBottom w:val="0"/>
      <w:divBdr>
        <w:top w:val="none" w:sz="0" w:space="0" w:color="auto"/>
        <w:left w:val="none" w:sz="0" w:space="0" w:color="auto"/>
        <w:bottom w:val="none" w:sz="0" w:space="0" w:color="auto"/>
        <w:right w:val="none" w:sz="0" w:space="0" w:color="auto"/>
      </w:divBdr>
    </w:div>
    <w:div w:id="1362439806">
      <w:bodyDiv w:val="1"/>
      <w:marLeft w:val="0"/>
      <w:marRight w:val="0"/>
      <w:marTop w:val="0"/>
      <w:marBottom w:val="0"/>
      <w:divBdr>
        <w:top w:val="none" w:sz="0" w:space="0" w:color="auto"/>
        <w:left w:val="none" w:sz="0" w:space="0" w:color="auto"/>
        <w:bottom w:val="none" w:sz="0" w:space="0" w:color="auto"/>
        <w:right w:val="none" w:sz="0" w:space="0" w:color="auto"/>
      </w:divBdr>
      <w:divsChild>
        <w:div w:id="463158455">
          <w:marLeft w:val="446"/>
          <w:marRight w:val="0"/>
          <w:marTop w:val="120"/>
          <w:marBottom w:val="0"/>
          <w:divBdr>
            <w:top w:val="none" w:sz="0" w:space="0" w:color="auto"/>
            <w:left w:val="none" w:sz="0" w:space="0" w:color="auto"/>
            <w:bottom w:val="none" w:sz="0" w:space="0" w:color="auto"/>
            <w:right w:val="none" w:sz="0" w:space="0" w:color="auto"/>
          </w:divBdr>
        </w:div>
      </w:divsChild>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586575318">
      <w:bodyDiv w:val="1"/>
      <w:marLeft w:val="0"/>
      <w:marRight w:val="0"/>
      <w:marTop w:val="0"/>
      <w:marBottom w:val="0"/>
      <w:divBdr>
        <w:top w:val="none" w:sz="0" w:space="0" w:color="auto"/>
        <w:left w:val="none" w:sz="0" w:space="0" w:color="auto"/>
        <w:bottom w:val="none" w:sz="0" w:space="0" w:color="auto"/>
        <w:right w:val="none" w:sz="0" w:space="0" w:color="auto"/>
      </w:divBdr>
      <w:divsChild>
        <w:div w:id="1726760560">
          <w:marLeft w:val="446"/>
          <w:marRight w:val="0"/>
          <w:marTop w:val="120"/>
          <w:marBottom w:val="0"/>
          <w:divBdr>
            <w:top w:val="none" w:sz="0" w:space="0" w:color="auto"/>
            <w:left w:val="none" w:sz="0" w:space="0" w:color="auto"/>
            <w:bottom w:val="none" w:sz="0" w:space="0" w:color="auto"/>
            <w:right w:val="none" w:sz="0" w:space="0" w:color="auto"/>
          </w:divBdr>
        </w:div>
      </w:divsChild>
    </w:div>
    <w:div w:id="1658848530">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693797806">
      <w:bodyDiv w:val="1"/>
      <w:marLeft w:val="0"/>
      <w:marRight w:val="0"/>
      <w:marTop w:val="0"/>
      <w:marBottom w:val="0"/>
      <w:divBdr>
        <w:top w:val="none" w:sz="0" w:space="0" w:color="auto"/>
        <w:left w:val="none" w:sz="0" w:space="0" w:color="auto"/>
        <w:bottom w:val="none" w:sz="0" w:space="0" w:color="auto"/>
        <w:right w:val="none" w:sz="0" w:space="0" w:color="auto"/>
      </w:divBdr>
      <w:divsChild>
        <w:div w:id="42751826">
          <w:marLeft w:val="547"/>
          <w:marRight w:val="0"/>
          <w:marTop w:val="200"/>
          <w:marBottom w:val="0"/>
          <w:divBdr>
            <w:top w:val="none" w:sz="0" w:space="0" w:color="auto"/>
            <w:left w:val="none" w:sz="0" w:space="0" w:color="auto"/>
            <w:bottom w:val="none" w:sz="0" w:space="0" w:color="auto"/>
            <w:right w:val="none" w:sz="0" w:space="0" w:color="auto"/>
          </w:divBdr>
        </w:div>
        <w:div w:id="1900360249">
          <w:marLeft w:val="1166"/>
          <w:marRight w:val="0"/>
          <w:marTop w:val="100"/>
          <w:marBottom w:val="0"/>
          <w:divBdr>
            <w:top w:val="none" w:sz="0" w:space="0" w:color="auto"/>
            <w:left w:val="none" w:sz="0" w:space="0" w:color="auto"/>
            <w:bottom w:val="none" w:sz="0" w:space="0" w:color="auto"/>
            <w:right w:val="none" w:sz="0" w:space="0" w:color="auto"/>
          </w:divBdr>
        </w:div>
        <w:div w:id="1231618520">
          <w:marLeft w:val="1800"/>
          <w:marRight w:val="0"/>
          <w:marTop w:val="100"/>
          <w:marBottom w:val="0"/>
          <w:divBdr>
            <w:top w:val="none" w:sz="0" w:space="0" w:color="auto"/>
            <w:left w:val="none" w:sz="0" w:space="0" w:color="auto"/>
            <w:bottom w:val="none" w:sz="0" w:space="0" w:color="auto"/>
            <w:right w:val="none" w:sz="0" w:space="0" w:color="auto"/>
          </w:divBdr>
        </w:div>
        <w:div w:id="1916428562">
          <w:marLeft w:val="1800"/>
          <w:marRight w:val="0"/>
          <w:marTop w:val="100"/>
          <w:marBottom w:val="0"/>
          <w:divBdr>
            <w:top w:val="none" w:sz="0" w:space="0" w:color="auto"/>
            <w:left w:val="none" w:sz="0" w:space="0" w:color="auto"/>
            <w:bottom w:val="none" w:sz="0" w:space="0" w:color="auto"/>
            <w:right w:val="none" w:sz="0" w:space="0" w:color="auto"/>
          </w:divBdr>
        </w:div>
        <w:div w:id="1228489288">
          <w:marLeft w:val="2520"/>
          <w:marRight w:val="0"/>
          <w:marTop w:val="100"/>
          <w:marBottom w:val="0"/>
          <w:divBdr>
            <w:top w:val="none" w:sz="0" w:space="0" w:color="auto"/>
            <w:left w:val="none" w:sz="0" w:space="0" w:color="auto"/>
            <w:bottom w:val="none" w:sz="0" w:space="0" w:color="auto"/>
            <w:right w:val="none" w:sz="0" w:space="0" w:color="auto"/>
          </w:divBdr>
        </w:div>
        <w:div w:id="341204593">
          <w:marLeft w:val="1800"/>
          <w:marRight w:val="0"/>
          <w:marTop w:val="100"/>
          <w:marBottom w:val="0"/>
          <w:divBdr>
            <w:top w:val="none" w:sz="0" w:space="0" w:color="auto"/>
            <w:left w:val="none" w:sz="0" w:space="0" w:color="auto"/>
            <w:bottom w:val="none" w:sz="0" w:space="0" w:color="auto"/>
            <w:right w:val="none" w:sz="0" w:space="0" w:color="auto"/>
          </w:divBdr>
        </w:div>
        <w:div w:id="528252639">
          <w:marLeft w:val="1800"/>
          <w:marRight w:val="0"/>
          <w:marTop w:val="100"/>
          <w:marBottom w:val="0"/>
          <w:divBdr>
            <w:top w:val="none" w:sz="0" w:space="0" w:color="auto"/>
            <w:left w:val="none" w:sz="0" w:space="0" w:color="auto"/>
            <w:bottom w:val="none" w:sz="0" w:space="0" w:color="auto"/>
            <w:right w:val="none" w:sz="0" w:space="0" w:color="auto"/>
          </w:divBdr>
        </w:div>
        <w:div w:id="66849055">
          <w:marLeft w:val="1800"/>
          <w:marRight w:val="0"/>
          <w:marTop w:val="100"/>
          <w:marBottom w:val="0"/>
          <w:divBdr>
            <w:top w:val="none" w:sz="0" w:space="0" w:color="auto"/>
            <w:left w:val="none" w:sz="0" w:space="0" w:color="auto"/>
            <w:bottom w:val="none" w:sz="0" w:space="0" w:color="auto"/>
            <w:right w:val="none" w:sz="0" w:space="0" w:color="auto"/>
          </w:divBdr>
        </w:div>
        <w:div w:id="1551964656">
          <w:marLeft w:val="547"/>
          <w:marRight w:val="0"/>
          <w:marTop w:val="200"/>
          <w:marBottom w:val="0"/>
          <w:divBdr>
            <w:top w:val="none" w:sz="0" w:space="0" w:color="auto"/>
            <w:left w:val="none" w:sz="0" w:space="0" w:color="auto"/>
            <w:bottom w:val="none" w:sz="0" w:space="0" w:color="auto"/>
            <w:right w:val="none" w:sz="0" w:space="0" w:color="auto"/>
          </w:divBdr>
        </w:div>
        <w:div w:id="1488547153">
          <w:marLeft w:val="547"/>
          <w:marRight w:val="0"/>
          <w:marTop w:val="200"/>
          <w:marBottom w:val="0"/>
          <w:divBdr>
            <w:top w:val="none" w:sz="0" w:space="0" w:color="auto"/>
            <w:left w:val="none" w:sz="0" w:space="0" w:color="auto"/>
            <w:bottom w:val="none" w:sz="0" w:space="0" w:color="auto"/>
            <w:right w:val="none" w:sz="0" w:space="0" w:color="auto"/>
          </w:divBdr>
        </w:div>
      </w:divsChild>
    </w:div>
    <w:div w:id="1759014045">
      <w:bodyDiv w:val="1"/>
      <w:marLeft w:val="0"/>
      <w:marRight w:val="0"/>
      <w:marTop w:val="0"/>
      <w:marBottom w:val="0"/>
      <w:divBdr>
        <w:top w:val="none" w:sz="0" w:space="0" w:color="auto"/>
        <w:left w:val="none" w:sz="0" w:space="0" w:color="auto"/>
        <w:bottom w:val="none" w:sz="0" w:space="0" w:color="auto"/>
        <w:right w:val="none" w:sz="0" w:space="0" w:color="auto"/>
      </w:divBdr>
    </w:div>
    <w:div w:id="1822112093">
      <w:bodyDiv w:val="1"/>
      <w:marLeft w:val="0"/>
      <w:marRight w:val="0"/>
      <w:marTop w:val="0"/>
      <w:marBottom w:val="0"/>
      <w:divBdr>
        <w:top w:val="none" w:sz="0" w:space="0" w:color="auto"/>
        <w:left w:val="none" w:sz="0" w:space="0" w:color="auto"/>
        <w:bottom w:val="none" w:sz="0" w:space="0" w:color="auto"/>
        <w:right w:val="none" w:sz="0" w:space="0" w:color="auto"/>
      </w:divBdr>
    </w:div>
    <w:div w:id="1863395466">
      <w:bodyDiv w:val="1"/>
      <w:marLeft w:val="0"/>
      <w:marRight w:val="0"/>
      <w:marTop w:val="0"/>
      <w:marBottom w:val="0"/>
      <w:divBdr>
        <w:top w:val="none" w:sz="0" w:space="0" w:color="auto"/>
        <w:left w:val="none" w:sz="0" w:space="0" w:color="auto"/>
        <w:bottom w:val="none" w:sz="0" w:space="0" w:color="auto"/>
        <w:right w:val="none" w:sz="0" w:space="0" w:color="auto"/>
      </w:divBdr>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28602697">
      <w:bodyDiv w:val="1"/>
      <w:marLeft w:val="0"/>
      <w:marRight w:val="0"/>
      <w:marTop w:val="0"/>
      <w:marBottom w:val="0"/>
      <w:divBdr>
        <w:top w:val="none" w:sz="0" w:space="0" w:color="auto"/>
        <w:left w:val="none" w:sz="0" w:space="0" w:color="auto"/>
        <w:bottom w:val="none" w:sz="0" w:space="0" w:color="auto"/>
        <w:right w:val="none" w:sz="0" w:space="0" w:color="auto"/>
      </w:divBdr>
      <w:divsChild>
        <w:div w:id="2095126364">
          <w:marLeft w:val="547"/>
          <w:marRight w:val="0"/>
          <w:marTop w:val="120"/>
          <w:marBottom w:val="0"/>
          <w:divBdr>
            <w:top w:val="none" w:sz="0" w:space="0" w:color="auto"/>
            <w:left w:val="none" w:sz="0" w:space="0" w:color="auto"/>
            <w:bottom w:val="none" w:sz="0" w:space="0" w:color="auto"/>
            <w:right w:val="none" w:sz="0" w:space="0" w:color="auto"/>
          </w:divBdr>
        </w:div>
        <w:div w:id="2107771185">
          <w:marLeft w:val="547"/>
          <w:marRight w:val="0"/>
          <w:marTop w:val="120"/>
          <w:marBottom w:val="0"/>
          <w:divBdr>
            <w:top w:val="none" w:sz="0" w:space="0" w:color="auto"/>
            <w:left w:val="none" w:sz="0" w:space="0" w:color="auto"/>
            <w:bottom w:val="none" w:sz="0" w:space="0" w:color="auto"/>
            <w:right w:val="none" w:sz="0" w:space="0" w:color="auto"/>
          </w:divBdr>
        </w:div>
        <w:div w:id="893274547">
          <w:marLeft w:val="547"/>
          <w:marRight w:val="0"/>
          <w:marTop w:val="120"/>
          <w:marBottom w:val="0"/>
          <w:divBdr>
            <w:top w:val="none" w:sz="0" w:space="0" w:color="auto"/>
            <w:left w:val="none" w:sz="0" w:space="0" w:color="auto"/>
            <w:bottom w:val="none" w:sz="0" w:space="0" w:color="auto"/>
            <w:right w:val="none" w:sz="0" w:space="0" w:color="auto"/>
          </w:divBdr>
        </w:div>
      </w:divsChild>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4073</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4778</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2024-08-08T01:25:00Z</dcterms:created>
  <dcterms:modified xsi:type="dcterms:W3CDTF">2024-11-08T04:01:00Z</dcterms:modified>
  <cp:category/>
  <cp:contentStatus/>
</cp:coreProperties>
</file>